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346FD" w:rsidRPr="00DB4F75" w:rsidRDefault="007346FD" w:rsidP="007346FD">
      <w:pPr>
        <w:spacing w:before="120" w:line="360" w:lineRule="auto"/>
        <w:jc w:val="center"/>
        <w:rPr>
          <w:rFonts w:ascii="Segoe UI" w:hAnsi="Segoe UI" w:cs="Segoe UI"/>
          <w:b/>
          <w:sz w:val="22"/>
          <w:szCs w:val="22"/>
        </w:rPr>
      </w:pPr>
      <w:r>
        <w:rPr>
          <w:rFonts w:ascii="Segoe UI" w:hAnsi="Segoe UI" w:cs="Segoe UI"/>
          <w:b/>
          <w:noProof/>
          <w:sz w:val="22"/>
          <w:szCs w:val="22"/>
        </w:rPr>
        <w:drawing>
          <wp:inline distT="0" distB="0" distL="0" distR="0">
            <wp:extent cx="4572000" cy="4420870"/>
            <wp:effectExtent l="0" t="0" r="0" b="0"/>
            <wp:docPr id="2" name="Resim 2" descr="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72000" cy="4420870"/>
                    </a:xfrm>
                    <a:prstGeom prst="rect">
                      <a:avLst/>
                    </a:prstGeom>
                    <a:noFill/>
                    <a:ln>
                      <a:noFill/>
                    </a:ln>
                  </pic:spPr>
                </pic:pic>
              </a:graphicData>
            </a:graphic>
          </wp:inline>
        </w:drawing>
      </w:r>
    </w:p>
    <w:p w:rsidR="007346FD" w:rsidRDefault="007346FD" w:rsidP="007346FD">
      <w:pPr>
        <w:spacing w:line="360" w:lineRule="auto"/>
        <w:jc w:val="center"/>
        <w:rPr>
          <w:b/>
          <w:sz w:val="30"/>
          <w:szCs w:val="30"/>
        </w:rPr>
      </w:pPr>
    </w:p>
    <w:p w:rsidR="007346FD" w:rsidRDefault="007346FD" w:rsidP="007346FD">
      <w:pPr>
        <w:spacing w:line="360" w:lineRule="auto"/>
        <w:jc w:val="center"/>
        <w:rPr>
          <w:b/>
          <w:sz w:val="30"/>
          <w:szCs w:val="30"/>
        </w:rPr>
      </w:pPr>
    </w:p>
    <w:p w:rsidR="007346FD" w:rsidRPr="009E3D2C" w:rsidRDefault="007346FD" w:rsidP="007346FD">
      <w:pPr>
        <w:spacing w:line="360" w:lineRule="auto"/>
        <w:jc w:val="center"/>
        <w:rPr>
          <w:b/>
          <w:sz w:val="30"/>
          <w:szCs w:val="30"/>
        </w:rPr>
      </w:pPr>
      <w:r w:rsidRPr="009E3D2C">
        <w:rPr>
          <w:b/>
          <w:sz w:val="30"/>
          <w:szCs w:val="30"/>
        </w:rPr>
        <w:t xml:space="preserve">BURSA İLİ, OSMANGAZİ İLÇESİ, </w:t>
      </w:r>
    </w:p>
    <w:p w:rsidR="007346FD" w:rsidRPr="007346FD" w:rsidRDefault="009F6FB4" w:rsidP="007346FD">
      <w:pPr>
        <w:spacing w:line="360" w:lineRule="auto"/>
        <w:jc w:val="center"/>
        <w:rPr>
          <w:b/>
          <w:sz w:val="30"/>
          <w:szCs w:val="30"/>
        </w:rPr>
      </w:pPr>
      <w:r>
        <w:rPr>
          <w:b/>
          <w:sz w:val="30"/>
          <w:szCs w:val="30"/>
        </w:rPr>
        <w:t>VEYSEL KARANİ MAHALLESİ</w:t>
      </w:r>
      <w:r w:rsidR="007346FD" w:rsidRPr="009E3D2C">
        <w:rPr>
          <w:b/>
          <w:sz w:val="30"/>
          <w:szCs w:val="30"/>
        </w:rPr>
        <w:t xml:space="preserve">, </w:t>
      </w:r>
      <w:r>
        <w:rPr>
          <w:b/>
          <w:sz w:val="30"/>
          <w:szCs w:val="30"/>
        </w:rPr>
        <w:t>8193</w:t>
      </w:r>
      <w:r w:rsidR="007346FD" w:rsidRPr="007346FD">
        <w:rPr>
          <w:b/>
          <w:sz w:val="30"/>
          <w:szCs w:val="30"/>
        </w:rPr>
        <w:t xml:space="preserve"> ADA 1</w:t>
      </w:r>
      <w:r>
        <w:rPr>
          <w:b/>
          <w:sz w:val="30"/>
          <w:szCs w:val="30"/>
        </w:rPr>
        <w:t>4-15-16 SAYILI PARSELLERE İLİŞKİN</w:t>
      </w:r>
    </w:p>
    <w:p w:rsidR="007346FD" w:rsidRDefault="007346FD" w:rsidP="007346FD">
      <w:pPr>
        <w:spacing w:line="360" w:lineRule="auto"/>
        <w:jc w:val="center"/>
        <w:rPr>
          <w:b/>
          <w:sz w:val="30"/>
          <w:szCs w:val="30"/>
        </w:rPr>
      </w:pPr>
      <w:r w:rsidRPr="007346FD">
        <w:rPr>
          <w:b/>
          <w:sz w:val="30"/>
          <w:szCs w:val="30"/>
        </w:rPr>
        <w:t xml:space="preserve">1/1000 ÖLÇEKLİ KENTSEL DÖNÜŞÜM SAĞLIKLAŞTIRMA PROJESİ GÖKDERE ESKİ GEMLİK YOLU ARASI UYGULAMA İMAR PLANI </w:t>
      </w:r>
      <w:r>
        <w:rPr>
          <w:b/>
          <w:sz w:val="30"/>
          <w:szCs w:val="30"/>
        </w:rPr>
        <w:t xml:space="preserve">DEĞİŞİKLİĞİ </w:t>
      </w:r>
    </w:p>
    <w:p w:rsidR="007346FD" w:rsidRPr="009E3D2C" w:rsidRDefault="007346FD" w:rsidP="007346FD">
      <w:pPr>
        <w:spacing w:line="360" w:lineRule="auto"/>
        <w:jc w:val="center"/>
        <w:rPr>
          <w:b/>
          <w:sz w:val="30"/>
          <w:szCs w:val="30"/>
        </w:rPr>
      </w:pPr>
      <w:r>
        <w:rPr>
          <w:b/>
          <w:sz w:val="30"/>
          <w:szCs w:val="30"/>
        </w:rPr>
        <w:t>A</w:t>
      </w:r>
      <w:r w:rsidRPr="009E3D2C">
        <w:rPr>
          <w:b/>
          <w:sz w:val="30"/>
          <w:szCs w:val="30"/>
        </w:rPr>
        <w:t>ÇIKLAMA RAPORU</w:t>
      </w:r>
    </w:p>
    <w:p w:rsidR="007346FD" w:rsidRDefault="007346FD" w:rsidP="007346FD">
      <w:pPr>
        <w:spacing w:before="120" w:line="360" w:lineRule="auto"/>
        <w:jc w:val="center"/>
        <w:rPr>
          <w:b/>
          <w:sz w:val="22"/>
          <w:szCs w:val="22"/>
        </w:rPr>
      </w:pPr>
    </w:p>
    <w:p w:rsidR="007346FD" w:rsidRDefault="007346FD" w:rsidP="007346FD">
      <w:pPr>
        <w:spacing w:before="120" w:line="360" w:lineRule="auto"/>
        <w:jc w:val="center"/>
        <w:rPr>
          <w:b/>
          <w:sz w:val="22"/>
          <w:szCs w:val="22"/>
        </w:rPr>
      </w:pPr>
    </w:p>
    <w:p w:rsidR="007346FD" w:rsidRDefault="007346FD" w:rsidP="007346FD">
      <w:pPr>
        <w:spacing w:before="120" w:line="360" w:lineRule="auto"/>
        <w:jc w:val="center"/>
        <w:rPr>
          <w:b/>
          <w:sz w:val="22"/>
          <w:szCs w:val="22"/>
        </w:rPr>
      </w:pPr>
    </w:p>
    <w:p w:rsidR="007346FD" w:rsidRPr="009E3D2C" w:rsidRDefault="007346FD" w:rsidP="007346FD">
      <w:pPr>
        <w:jc w:val="center"/>
        <w:rPr>
          <w:sz w:val="18"/>
          <w:szCs w:val="22"/>
        </w:rPr>
      </w:pPr>
      <w:r w:rsidRPr="009E3D2C">
        <w:rPr>
          <w:sz w:val="18"/>
          <w:szCs w:val="22"/>
        </w:rPr>
        <w:t>Bursa Büyükşehir Belediyesi</w:t>
      </w:r>
    </w:p>
    <w:p w:rsidR="007346FD" w:rsidRPr="009E3D2C" w:rsidRDefault="007346FD" w:rsidP="007346FD">
      <w:pPr>
        <w:jc w:val="center"/>
        <w:rPr>
          <w:sz w:val="18"/>
          <w:szCs w:val="22"/>
        </w:rPr>
      </w:pPr>
      <w:r w:rsidRPr="009E3D2C">
        <w:rPr>
          <w:sz w:val="18"/>
          <w:szCs w:val="22"/>
        </w:rPr>
        <w:t>İmar ve Şehircilik Daire</w:t>
      </w:r>
      <w:bookmarkStart w:id="0" w:name="_GoBack"/>
      <w:bookmarkEnd w:id="0"/>
      <w:r w:rsidRPr="009E3D2C">
        <w:rPr>
          <w:sz w:val="18"/>
          <w:szCs w:val="22"/>
        </w:rPr>
        <w:t>si Başkanlığı</w:t>
      </w:r>
    </w:p>
    <w:p w:rsidR="007346FD" w:rsidRPr="009E3D2C" w:rsidRDefault="007346FD" w:rsidP="007346FD">
      <w:pPr>
        <w:jc w:val="center"/>
        <w:rPr>
          <w:sz w:val="18"/>
          <w:szCs w:val="22"/>
        </w:rPr>
      </w:pPr>
      <w:r w:rsidRPr="009E3D2C">
        <w:rPr>
          <w:sz w:val="18"/>
          <w:szCs w:val="22"/>
        </w:rPr>
        <w:t>Şehir Planlama Şube Müdürlüğü</w:t>
      </w:r>
    </w:p>
    <w:p w:rsidR="007346FD" w:rsidRPr="009E3D2C" w:rsidRDefault="007346FD" w:rsidP="007346FD">
      <w:pPr>
        <w:jc w:val="center"/>
        <w:rPr>
          <w:sz w:val="18"/>
          <w:szCs w:val="22"/>
        </w:rPr>
      </w:pPr>
      <w:r>
        <w:rPr>
          <w:sz w:val="18"/>
          <w:szCs w:val="22"/>
        </w:rPr>
        <w:t>Temmuz 2017</w:t>
      </w:r>
    </w:p>
    <w:p w:rsidR="007346FD" w:rsidRDefault="00B30976" w:rsidP="00B30976">
      <w:pPr>
        <w:spacing w:before="120"/>
        <w:jc w:val="center"/>
        <w:rPr>
          <w:b/>
        </w:rPr>
      </w:pPr>
      <w:r w:rsidRPr="00B30976">
        <w:rPr>
          <w:b/>
        </w:rPr>
        <w:lastRenderedPageBreak/>
        <w:t xml:space="preserve">1/1000 ÖLÇEKLİ KENTSEL DÖNÜŞÜM SAĞLIKLAŞTIRMA PROJESİ GÖKDERE ESKİ GEMLİK YOLU </w:t>
      </w:r>
      <w:r w:rsidR="007346FD" w:rsidRPr="00B30976">
        <w:rPr>
          <w:b/>
        </w:rPr>
        <w:t>ARASI UYGULAMA İMAR</w:t>
      </w:r>
      <w:r w:rsidRPr="00B30976">
        <w:rPr>
          <w:b/>
        </w:rPr>
        <w:t xml:space="preserve"> PLANI</w:t>
      </w:r>
      <w:r w:rsidR="007346FD">
        <w:rPr>
          <w:b/>
        </w:rPr>
        <w:t xml:space="preserve"> </w:t>
      </w:r>
      <w:r w:rsidR="00607B71" w:rsidRPr="00B30976">
        <w:rPr>
          <w:b/>
        </w:rPr>
        <w:t xml:space="preserve">DEĞİŞİKLİĞİ </w:t>
      </w:r>
    </w:p>
    <w:p w:rsidR="00607B71" w:rsidRPr="00B30976" w:rsidRDefault="00607B71" w:rsidP="00B30976">
      <w:pPr>
        <w:spacing w:before="120"/>
        <w:jc w:val="center"/>
        <w:rPr>
          <w:b/>
        </w:rPr>
      </w:pPr>
      <w:r w:rsidRPr="00B30976">
        <w:rPr>
          <w:b/>
        </w:rPr>
        <w:t>AÇIKLAMA RAPORU</w:t>
      </w:r>
    </w:p>
    <w:p w:rsidR="00607B71" w:rsidRPr="00224C80" w:rsidRDefault="00607B71" w:rsidP="00B30976">
      <w:pPr>
        <w:spacing w:before="120"/>
        <w:jc w:val="center"/>
        <w:rPr>
          <w:b/>
        </w:rPr>
      </w:pPr>
    </w:p>
    <w:p w:rsidR="00607B71" w:rsidRDefault="00607B71" w:rsidP="007346FD">
      <w:pPr>
        <w:numPr>
          <w:ilvl w:val="0"/>
          <w:numId w:val="2"/>
        </w:numPr>
        <w:tabs>
          <w:tab w:val="left" w:pos="142"/>
        </w:tabs>
        <w:spacing w:before="120"/>
        <w:ind w:left="0" w:firstLine="0"/>
        <w:jc w:val="both"/>
        <w:rPr>
          <w:b/>
        </w:rPr>
      </w:pPr>
      <w:r w:rsidRPr="00224C80">
        <w:rPr>
          <w:b/>
        </w:rPr>
        <w:t>PLANLAMA ALANININ KONUMU</w:t>
      </w:r>
    </w:p>
    <w:p w:rsidR="00F041B8" w:rsidRDefault="00F041B8" w:rsidP="00201CDC">
      <w:pPr>
        <w:tabs>
          <w:tab w:val="left" w:pos="142"/>
        </w:tabs>
        <w:spacing w:before="120"/>
        <w:jc w:val="both"/>
        <w:rPr>
          <w:u w:val="single"/>
        </w:rPr>
      </w:pPr>
      <w:r>
        <w:rPr>
          <w:noProof/>
        </w:rPr>
        <w:drawing>
          <wp:anchor distT="0" distB="0" distL="114300" distR="114300" simplePos="0" relativeHeight="251661312" behindDoc="1" locked="0" layoutInCell="1" allowOverlap="1" wp14:anchorId="67CB00E7" wp14:editId="71EE9E58">
            <wp:simplePos x="0" y="0"/>
            <wp:positionH relativeFrom="column">
              <wp:posOffset>47625</wp:posOffset>
            </wp:positionH>
            <wp:positionV relativeFrom="page">
              <wp:posOffset>1941830</wp:posOffset>
            </wp:positionV>
            <wp:extent cx="2518410" cy="2052955"/>
            <wp:effectExtent l="38100" t="38100" r="34290" b="42545"/>
            <wp:wrapTight wrapText="right">
              <wp:wrapPolygon edited="0">
                <wp:start x="-327" y="-401"/>
                <wp:lineTo x="-327" y="21847"/>
                <wp:lineTo x="21731" y="21847"/>
                <wp:lineTo x="21731" y="-401"/>
                <wp:lineTo x="-327" y="-401"/>
              </wp:wrapPolygon>
            </wp:wrapTight>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cstate="print">
                      <a:extLst>
                        <a:ext uri="{28A0092B-C50C-407E-A947-70E740481C1C}">
                          <a14:useLocalDpi xmlns:a14="http://schemas.microsoft.com/office/drawing/2010/main" val="0"/>
                        </a:ext>
                      </a:extLst>
                    </a:blip>
                    <a:srcRect l="36218" t="20539" r="21294" b="24075"/>
                    <a:stretch/>
                  </pic:blipFill>
                  <pic:spPr bwMode="auto">
                    <a:xfrm>
                      <a:off x="0" y="0"/>
                      <a:ext cx="2518410" cy="2052955"/>
                    </a:xfrm>
                    <a:prstGeom prst="rect">
                      <a:avLst/>
                    </a:prstGeom>
                    <a:noFill/>
                    <a:ln w="28575" cap="flat" cmpd="sng" algn="ctr">
                      <a:solidFill>
                        <a:srgbClr val="000000"/>
                      </a:solidFill>
                      <a:prstDash val="solid"/>
                      <a:miter lim="800000"/>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607B71" w:rsidRPr="00201CDC" w:rsidRDefault="00607B71" w:rsidP="00201CDC">
      <w:pPr>
        <w:tabs>
          <w:tab w:val="left" w:pos="142"/>
        </w:tabs>
        <w:spacing w:before="120"/>
        <w:jc w:val="both"/>
        <w:rPr>
          <w:b/>
        </w:rPr>
      </w:pPr>
      <w:r w:rsidRPr="00224C80">
        <w:rPr>
          <w:u w:val="single"/>
        </w:rPr>
        <w:t>İli</w:t>
      </w:r>
      <w:r w:rsidRPr="00224C80">
        <w:t>: Bursa</w:t>
      </w:r>
    </w:p>
    <w:p w:rsidR="00607B71" w:rsidRPr="00224C80" w:rsidRDefault="00607B71" w:rsidP="00607B71">
      <w:pPr>
        <w:spacing w:before="120"/>
        <w:jc w:val="both"/>
      </w:pPr>
      <w:r w:rsidRPr="00224C80">
        <w:rPr>
          <w:u w:val="single"/>
        </w:rPr>
        <w:t>İlçe</w:t>
      </w:r>
      <w:r w:rsidRPr="00224C80">
        <w:t>: Osmangazi</w:t>
      </w:r>
    </w:p>
    <w:p w:rsidR="009448C8" w:rsidRDefault="00607B71" w:rsidP="00607B71">
      <w:pPr>
        <w:spacing w:before="120"/>
        <w:jc w:val="both"/>
      </w:pPr>
      <w:r>
        <w:rPr>
          <w:u w:val="single"/>
        </w:rPr>
        <w:t>M</w:t>
      </w:r>
      <w:r w:rsidRPr="00224C80">
        <w:rPr>
          <w:u w:val="single"/>
        </w:rPr>
        <w:t>a</w:t>
      </w:r>
      <w:r>
        <w:rPr>
          <w:u w:val="single"/>
        </w:rPr>
        <w:t>halle, Ada, Parsel</w:t>
      </w:r>
      <w:r w:rsidRPr="00224C80">
        <w:rPr>
          <w:u w:val="single"/>
        </w:rPr>
        <w:t>:</w:t>
      </w:r>
      <w:r w:rsidRPr="00224C80">
        <w:t xml:space="preserve"> </w:t>
      </w:r>
      <w:r w:rsidR="009448C8">
        <w:t xml:space="preserve">Veysel </w:t>
      </w:r>
      <w:proofErr w:type="spellStart"/>
      <w:r w:rsidR="005534B9">
        <w:t>Karani</w:t>
      </w:r>
      <w:proofErr w:type="spellEnd"/>
      <w:r w:rsidR="005534B9">
        <w:t xml:space="preserve"> Mahallesi</w:t>
      </w:r>
      <w:r w:rsidR="009448C8">
        <w:t xml:space="preserve">, 8193 ada, 14-15-16 </w:t>
      </w:r>
      <w:r>
        <w:t xml:space="preserve">sayılı parseller </w:t>
      </w:r>
    </w:p>
    <w:p w:rsidR="00D25C86" w:rsidRDefault="00607B71" w:rsidP="00607B71">
      <w:pPr>
        <w:spacing w:before="120"/>
        <w:jc w:val="both"/>
      </w:pPr>
      <w:r w:rsidRPr="00224C80">
        <w:rPr>
          <w:u w:val="single"/>
        </w:rPr>
        <w:t>Plan Adı:</w:t>
      </w:r>
      <w:r w:rsidRPr="00224C80">
        <w:t xml:space="preserve"> </w:t>
      </w:r>
      <w:r w:rsidR="00D25C86">
        <w:t xml:space="preserve">1/1000 Ölçekli Kentsel Dönüşüm </w:t>
      </w:r>
      <w:proofErr w:type="spellStart"/>
      <w:r w:rsidR="00D25C86">
        <w:t>Sağlıklaştırma</w:t>
      </w:r>
      <w:proofErr w:type="spellEnd"/>
      <w:r w:rsidR="00D25C86">
        <w:t xml:space="preserve"> Projesi Gökdere </w:t>
      </w:r>
      <w:r w:rsidR="007346FD">
        <w:t xml:space="preserve">Eski </w:t>
      </w:r>
      <w:r w:rsidR="00D25C86">
        <w:t xml:space="preserve">Gemlik </w:t>
      </w:r>
      <w:r w:rsidR="007346FD">
        <w:t>Yolu Arası Uygulama İmar</w:t>
      </w:r>
      <w:r w:rsidR="00D25C86">
        <w:t xml:space="preserve"> Planı </w:t>
      </w:r>
    </w:p>
    <w:p w:rsidR="00607B71" w:rsidRPr="00224C80" w:rsidRDefault="00607B71" w:rsidP="00607B71">
      <w:pPr>
        <w:spacing w:before="120"/>
        <w:jc w:val="both"/>
      </w:pPr>
      <w:r w:rsidRPr="00224C80">
        <w:t xml:space="preserve">Plan değişikliğine konu alan toplam </w:t>
      </w:r>
      <w:r w:rsidR="005469B7" w:rsidRPr="005469B7">
        <w:t>86.492,02</w:t>
      </w:r>
      <w:r w:rsidR="005469B7">
        <w:t xml:space="preserve"> m</w:t>
      </w:r>
      <w:r w:rsidRPr="00224C80">
        <w:t xml:space="preserve">² </w:t>
      </w:r>
      <w:proofErr w:type="spellStart"/>
      <w:r>
        <w:t>dir</w:t>
      </w:r>
      <w:proofErr w:type="spellEnd"/>
      <w:r>
        <w:t>.</w:t>
      </w:r>
    </w:p>
    <w:p w:rsidR="00607B71" w:rsidRDefault="00607B71" w:rsidP="00607B71">
      <w:pPr>
        <w:spacing w:before="120"/>
        <w:jc w:val="both"/>
        <w:rPr>
          <w:iCs/>
        </w:rPr>
      </w:pPr>
    </w:p>
    <w:p w:rsidR="00607B71" w:rsidRDefault="00607B71" w:rsidP="00F041B8">
      <w:pPr>
        <w:numPr>
          <w:ilvl w:val="0"/>
          <w:numId w:val="2"/>
        </w:numPr>
        <w:tabs>
          <w:tab w:val="left" w:pos="142"/>
        </w:tabs>
        <w:spacing w:before="120"/>
        <w:ind w:left="0" w:firstLine="0"/>
        <w:jc w:val="both"/>
        <w:rPr>
          <w:b/>
        </w:rPr>
      </w:pPr>
      <w:r w:rsidRPr="00224C80">
        <w:rPr>
          <w:b/>
        </w:rPr>
        <w:t>Y</w:t>
      </w:r>
      <w:r w:rsidR="007346FD">
        <w:rPr>
          <w:b/>
        </w:rPr>
        <w:t>APILAN İNCELEME VE ARAŞTIRMALAR</w:t>
      </w:r>
    </w:p>
    <w:p w:rsidR="00607B71" w:rsidRPr="00224C80" w:rsidRDefault="00607B71" w:rsidP="00607B71">
      <w:pPr>
        <w:spacing w:before="120"/>
        <w:ind w:firstLine="709"/>
        <w:jc w:val="both"/>
        <w:rPr>
          <w:b/>
        </w:rPr>
      </w:pPr>
      <w:proofErr w:type="gramStart"/>
      <w:r w:rsidRPr="00224C80">
        <w:rPr>
          <w:b/>
        </w:rPr>
        <w:t>a</w:t>
      </w:r>
      <w:proofErr w:type="gramEnd"/>
      <w:r w:rsidRPr="00224C80">
        <w:rPr>
          <w:b/>
        </w:rPr>
        <w:t>.</w:t>
      </w:r>
      <w:r w:rsidRPr="00224C80">
        <w:rPr>
          <w:b/>
        </w:rPr>
        <w:tab/>
        <w:t>Demografik analizler:</w:t>
      </w:r>
    </w:p>
    <w:p w:rsidR="00607B71" w:rsidRPr="00224C80" w:rsidRDefault="00607B71" w:rsidP="00607B71">
      <w:pPr>
        <w:spacing w:before="120"/>
        <w:ind w:firstLine="851"/>
        <w:jc w:val="both"/>
      </w:pPr>
      <w:r w:rsidRPr="00224C80">
        <w:t xml:space="preserve">Osmangazi ilçe geneli itibariyle 2007 yılı nüfusu 657.599 kişi, yüzölçümü </w:t>
      </w:r>
      <w:proofErr w:type="gramStart"/>
      <w:r w:rsidRPr="00224C80">
        <w:t>11710.4</w:t>
      </w:r>
      <w:proofErr w:type="gramEnd"/>
      <w:r w:rsidRPr="00224C80">
        <w:t xml:space="preserve"> hektar olup, Kuzey Planlama Bölgesi yaklaşık 4766 hektar alanı kapsamaktadır.</w:t>
      </w:r>
    </w:p>
    <w:p w:rsidR="00607B71" w:rsidRDefault="00607B71" w:rsidP="00607B71">
      <w:pPr>
        <w:spacing w:before="120"/>
        <w:ind w:firstLine="851"/>
        <w:jc w:val="both"/>
        <w:rPr>
          <w:rFonts w:cs="Arial"/>
          <w:bCs/>
        </w:rPr>
      </w:pPr>
      <w:r w:rsidRPr="00224C80">
        <w:t xml:space="preserve">Osmangazi’ de Kent nüfusunun belediye nüfusuna oranı (%96) </w:t>
      </w:r>
      <w:proofErr w:type="spellStart"/>
      <w:proofErr w:type="gramStart"/>
      <w:r w:rsidRPr="00224C80">
        <w:t>dır</w:t>
      </w:r>
      <w:proofErr w:type="spellEnd"/>
      <w:proofErr w:type="gramEnd"/>
      <w:r>
        <w:rPr>
          <w:rFonts w:cs="Arial"/>
          <w:bCs/>
        </w:rPr>
        <w:t>.</w:t>
      </w:r>
    </w:p>
    <w:p w:rsidR="00607B71" w:rsidRPr="00224C80" w:rsidRDefault="00607B71" w:rsidP="00607B71">
      <w:pPr>
        <w:spacing w:before="120"/>
        <w:ind w:firstLine="709"/>
        <w:jc w:val="both"/>
        <w:rPr>
          <w:b/>
        </w:rPr>
      </w:pPr>
      <w:proofErr w:type="gramStart"/>
      <w:r w:rsidRPr="00224C80">
        <w:rPr>
          <w:b/>
        </w:rPr>
        <w:t>b</w:t>
      </w:r>
      <w:proofErr w:type="gramEnd"/>
      <w:r w:rsidRPr="00224C80">
        <w:rPr>
          <w:b/>
        </w:rPr>
        <w:t>.</w:t>
      </w:r>
      <w:r w:rsidRPr="00224C80">
        <w:rPr>
          <w:b/>
        </w:rPr>
        <w:tab/>
      </w:r>
      <w:proofErr w:type="spellStart"/>
      <w:r w:rsidRPr="00224C80">
        <w:rPr>
          <w:b/>
        </w:rPr>
        <w:t>Sektörel</w:t>
      </w:r>
      <w:proofErr w:type="spellEnd"/>
      <w:r w:rsidRPr="00224C80">
        <w:rPr>
          <w:b/>
        </w:rPr>
        <w:t xml:space="preserve"> hareketlilik ve değerlendirmeler:</w:t>
      </w:r>
    </w:p>
    <w:p w:rsidR="00607B71" w:rsidRPr="00224C80" w:rsidRDefault="00607B71" w:rsidP="00607B71">
      <w:pPr>
        <w:spacing w:before="120" w:after="120"/>
        <w:ind w:firstLine="709"/>
        <w:jc w:val="both"/>
        <w:rPr>
          <w:bCs/>
        </w:rPr>
      </w:pPr>
      <w:r w:rsidRPr="00224C80">
        <w:rPr>
          <w:bCs/>
        </w:rPr>
        <w:t xml:space="preserve">Bursa, ülke ekonomisine sağladığı katma değer açısından İstanbul, Kocaeli ve İzmir'den sonra </w:t>
      </w:r>
      <w:smartTag w:uri="urn:schemas-microsoft-com:office:smarttags" w:element="metricconverter">
        <w:smartTagPr>
          <w:attr w:name="ProductID" w:val="4’"/>
        </w:smartTagPr>
        <w:r w:rsidRPr="00224C80">
          <w:rPr>
            <w:bCs/>
          </w:rPr>
          <w:t>4’</w:t>
        </w:r>
      </w:smartTag>
      <w:r w:rsidRPr="00224C80">
        <w:rPr>
          <w:bCs/>
        </w:rPr>
        <w:t xml:space="preserve"> üncü sırada yer almaktadır. Türkiye genelinde </w:t>
      </w:r>
      <w:proofErr w:type="spellStart"/>
      <w:r w:rsidRPr="00224C80">
        <w:rPr>
          <w:bCs/>
        </w:rPr>
        <w:t>sosyo</w:t>
      </w:r>
      <w:proofErr w:type="spellEnd"/>
      <w:r w:rsidRPr="00224C80">
        <w:rPr>
          <w:bCs/>
        </w:rPr>
        <w:t xml:space="preserve">-ekonomik gelişmişlik sıralamasında ise Bursa, İstanbul, Ankara, İzmir ve </w:t>
      </w:r>
      <w:proofErr w:type="spellStart"/>
      <w:r w:rsidRPr="00224C80">
        <w:rPr>
          <w:bCs/>
        </w:rPr>
        <w:t>Kocaeli'den</w:t>
      </w:r>
      <w:proofErr w:type="spellEnd"/>
      <w:r w:rsidRPr="00224C80">
        <w:rPr>
          <w:bCs/>
        </w:rPr>
        <w:t xml:space="preserve"> sonra 5. sıradadır.</w:t>
      </w:r>
    </w:p>
    <w:p w:rsidR="00607B71" w:rsidRPr="00224C80" w:rsidRDefault="00607B71" w:rsidP="00607B71">
      <w:pPr>
        <w:spacing w:before="120" w:after="120"/>
        <w:ind w:firstLine="709"/>
        <w:jc w:val="both"/>
        <w:rPr>
          <w:bCs/>
        </w:rPr>
      </w:pPr>
      <w:r w:rsidRPr="00224C80">
        <w:rPr>
          <w:bCs/>
        </w:rPr>
        <w:t xml:space="preserve">Bursa </w:t>
      </w:r>
      <w:proofErr w:type="spellStart"/>
      <w:r w:rsidRPr="00224C80">
        <w:rPr>
          <w:bCs/>
        </w:rPr>
        <w:t>İli’nin</w:t>
      </w:r>
      <w:proofErr w:type="spellEnd"/>
      <w:r w:rsidRPr="00224C80">
        <w:rPr>
          <w:bCs/>
        </w:rPr>
        <w:t xml:space="preserve"> Türkiye GSMH’sine katkısı 1980 yılında %3.2, 1990 yılında %3.5, 2000 yılında %3.7, 2004 yılında %3.9 olmuştur. Buna göre DİE tarafından tüm Türkiye için yaklaşık 300 milyar dolar olarak açıklanan GSMH’nin 12 milyar dolar kısmını Bursa karşılamıştır.</w:t>
      </w:r>
    </w:p>
    <w:p w:rsidR="007346FD" w:rsidRPr="00224C80" w:rsidRDefault="00607B71" w:rsidP="00F041B8">
      <w:pPr>
        <w:spacing w:before="120" w:after="120"/>
        <w:ind w:firstLine="709"/>
        <w:jc w:val="both"/>
        <w:rPr>
          <w:bCs/>
        </w:rPr>
      </w:pPr>
      <w:r w:rsidRPr="00224C80">
        <w:rPr>
          <w:bCs/>
        </w:rPr>
        <w:t xml:space="preserve">Türkiye ekonomisinde önemli yeri olan Bursa ilinde kişi başına düşen GSYİH 2000 yılı rakamlarına göre 3.491 USD olup bu rakam Türkiye ortalamasının (2.941) üzerindedir. İşgücünün istihdamı açısından bakıldığında; Türkiye genelinde Bursa ili 13. sırada yer almaktadır. 1970 yılında il genelindeki istihdam 390.447 iken, 1990 yılında yüzde 69,7 artışla 662.517'e yükselmiştir. </w:t>
      </w:r>
      <w:proofErr w:type="gramStart"/>
      <w:r w:rsidRPr="00224C80">
        <w:rPr>
          <w:bCs/>
        </w:rPr>
        <w:t>il</w:t>
      </w:r>
      <w:proofErr w:type="gramEnd"/>
      <w:r w:rsidRPr="00224C80">
        <w:rPr>
          <w:bCs/>
        </w:rPr>
        <w:t xml:space="preserve"> genelinde ve planlama bölgesinde; istihdamın sektörlere göre dağılımı aşağıdaki tablolarda verilmiştir: Sektörler; Tarım, Sanayi ve Hizmetler sektörü olarak üç ana kategoride incelenmiştir.</w:t>
      </w:r>
    </w:p>
    <w:p w:rsidR="00607B71" w:rsidRPr="00EC5409" w:rsidRDefault="00607B71" w:rsidP="00607B71">
      <w:pPr>
        <w:pStyle w:val="ResimYazs"/>
        <w:keepNext/>
        <w:jc w:val="both"/>
        <w:rPr>
          <w:sz w:val="18"/>
          <w:szCs w:val="18"/>
        </w:rPr>
      </w:pPr>
      <w:r w:rsidRPr="00EC5409">
        <w:rPr>
          <w:sz w:val="18"/>
          <w:szCs w:val="18"/>
        </w:rPr>
        <w:t xml:space="preserve">Tablo </w:t>
      </w:r>
      <w:r w:rsidRPr="00EC5409">
        <w:rPr>
          <w:sz w:val="18"/>
          <w:szCs w:val="18"/>
        </w:rPr>
        <w:fldChar w:fldCharType="begin"/>
      </w:r>
      <w:r w:rsidRPr="00EC5409">
        <w:rPr>
          <w:sz w:val="18"/>
          <w:szCs w:val="18"/>
        </w:rPr>
        <w:instrText xml:space="preserve"> SEQ Tablo \* ARABIC </w:instrText>
      </w:r>
      <w:r w:rsidRPr="00EC5409">
        <w:rPr>
          <w:sz w:val="18"/>
          <w:szCs w:val="18"/>
        </w:rPr>
        <w:fldChar w:fldCharType="separate"/>
      </w:r>
      <w:r w:rsidR="005469B7">
        <w:rPr>
          <w:noProof/>
          <w:sz w:val="18"/>
          <w:szCs w:val="18"/>
        </w:rPr>
        <w:t>1</w:t>
      </w:r>
      <w:r w:rsidRPr="00EC5409">
        <w:rPr>
          <w:sz w:val="18"/>
          <w:szCs w:val="18"/>
        </w:rPr>
        <w:fldChar w:fldCharType="end"/>
      </w:r>
      <w:r w:rsidRPr="00EC5409">
        <w:rPr>
          <w:sz w:val="18"/>
          <w:szCs w:val="18"/>
        </w:rPr>
        <w:t xml:space="preserve">: Bursa İlinde </w:t>
      </w:r>
      <w:proofErr w:type="spellStart"/>
      <w:r w:rsidRPr="00EC5409">
        <w:rPr>
          <w:sz w:val="18"/>
          <w:szCs w:val="18"/>
        </w:rPr>
        <w:t>Sektörel</w:t>
      </w:r>
      <w:proofErr w:type="spellEnd"/>
      <w:r w:rsidRPr="00EC5409">
        <w:rPr>
          <w:sz w:val="18"/>
          <w:szCs w:val="18"/>
        </w:rPr>
        <w:t xml:space="preserve"> Dağılım</w:t>
      </w:r>
    </w:p>
    <w:p w:rsidR="00607B71" w:rsidRDefault="00607B71" w:rsidP="00607B71">
      <w:pPr>
        <w:spacing w:before="120" w:after="120"/>
        <w:ind w:firstLine="709"/>
        <w:jc w:val="both"/>
        <w:rPr>
          <w:bCs/>
        </w:rPr>
      </w:pPr>
      <w:r>
        <w:rPr>
          <w:noProof/>
        </w:rPr>
        <w:drawing>
          <wp:anchor distT="0" distB="0" distL="114300" distR="114300" simplePos="0" relativeHeight="251660288" behindDoc="1" locked="0" layoutInCell="1" allowOverlap="1">
            <wp:simplePos x="0" y="0"/>
            <wp:positionH relativeFrom="column">
              <wp:posOffset>39370</wp:posOffset>
            </wp:positionH>
            <wp:positionV relativeFrom="paragraph">
              <wp:posOffset>52705</wp:posOffset>
            </wp:positionV>
            <wp:extent cx="3625850" cy="1415415"/>
            <wp:effectExtent l="38100" t="38100" r="31750" b="32385"/>
            <wp:wrapTight wrapText="bothSides">
              <wp:wrapPolygon edited="0">
                <wp:start x="-227" y="-581"/>
                <wp:lineTo x="-227" y="21803"/>
                <wp:lineTo x="21676" y="21803"/>
                <wp:lineTo x="21676" y="-581"/>
                <wp:lineTo x="-227" y="-581"/>
              </wp:wrapPolygon>
            </wp:wrapTight>
            <wp:docPr id="8" name="Resim 8" descr="nüfus_dağılı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üfus_dağılım"/>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25850" cy="1415415"/>
                    </a:xfrm>
                    <a:prstGeom prst="rect">
                      <a:avLst/>
                    </a:prstGeom>
                    <a:noFill/>
                    <a:ln w="285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224C80">
        <w:rPr>
          <w:bCs/>
        </w:rPr>
        <w:t xml:space="preserve">Tarım sektörü; 1990’da, 1980 yılına göre; 1.03 oranında, 2000’de 1.07 oranında gelişme sağlamıştır. Sanayi sektörü 1990’da 1,8 oranında, 2000’de 2,3 oranında gelişme sağlamıştır. Hizmetler sektörü, 1990 yılında 1,5 oranında, 2000’de ise 2,2 </w:t>
      </w:r>
      <w:r w:rsidRPr="00224C80">
        <w:rPr>
          <w:bCs/>
        </w:rPr>
        <w:lastRenderedPageBreak/>
        <w:t>oranında gelişme sağlamıştır.</w:t>
      </w:r>
    </w:p>
    <w:p w:rsidR="00607B71" w:rsidRPr="00224C80" w:rsidRDefault="00607B71" w:rsidP="00607B71">
      <w:pPr>
        <w:spacing w:before="120"/>
        <w:ind w:firstLine="709"/>
        <w:jc w:val="both"/>
        <w:rPr>
          <w:b/>
        </w:rPr>
      </w:pPr>
      <w:proofErr w:type="gramStart"/>
      <w:r w:rsidRPr="00224C80">
        <w:rPr>
          <w:b/>
        </w:rPr>
        <w:t>c</w:t>
      </w:r>
      <w:proofErr w:type="gramEnd"/>
      <w:r w:rsidRPr="00224C80">
        <w:rPr>
          <w:b/>
        </w:rPr>
        <w:t>.</w:t>
      </w:r>
      <w:r w:rsidRPr="00224C80">
        <w:rPr>
          <w:b/>
        </w:rPr>
        <w:tab/>
        <w:t>Doğal afet hareketlilik ve değerlendirmeler:</w:t>
      </w:r>
    </w:p>
    <w:p w:rsidR="00607B71" w:rsidRPr="00224C80" w:rsidRDefault="00607B71" w:rsidP="00607B71">
      <w:pPr>
        <w:spacing w:before="120"/>
        <w:ind w:firstLine="709"/>
        <w:jc w:val="both"/>
      </w:pPr>
      <w:r w:rsidRPr="00224C80">
        <w:t xml:space="preserve">Planlama alanı ve yakın çevresi Bayındırlık ve İskan Bakanlığı “Türkiye Deprem Bölgeleri Haritası” </w:t>
      </w:r>
      <w:proofErr w:type="spellStart"/>
      <w:r w:rsidRPr="00224C80">
        <w:t>na</w:t>
      </w:r>
      <w:proofErr w:type="spellEnd"/>
      <w:r w:rsidRPr="00224C80">
        <w:t xml:space="preserve"> göre I. Derece deprem bölgesi sınırında yer almaktadır. Bu nedenle tüm deprem hesaplarında zeminin </w:t>
      </w:r>
      <w:proofErr w:type="spellStart"/>
      <w:r w:rsidRPr="00224C80">
        <w:t>alüvyonsal</w:t>
      </w:r>
      <w:proofErr w:type="spellEnd"/>
      <w:r w:rsidRPr="00224C80">
        <w:t xml:space="preserve"> özellikleri nedeniyle I. Derece Deprem Bölgesine ait katsayıların kullanılması gerekmektedir.</w:t>
      </w:r>
    </w:p>
    <w:p w:rsidR="00607B71" w:rsidRPr="00224C80" w:rsidRDefault="00607B71" w:rsidP="00607B71">
      <w:pPr>
        <w:spacing w:before="120"/>
        <w:ind w:firstLine="709"/>
        <w:jc w:val="both"/>
      </w:pPr>
      <w:r>
        <w:rPr>
          <w:noProof/>
        </w:rPr>
        <w:drawing>
          <wp:anchor distT="0" distB="0" distL="114300" distR="114300" simplePos="0" relativeHeight="251659264" behindDoc="1" locked="0" layoutInCell="1" allowOverlap="1">
            <wp:simplePos x="0" y="0"/>
            <wp:positionH relativeFrom="column">
              <wp:posOffset>45720</wp:posOffset>
            </wp:positionH>
            <wp:positionV relativeFrom="paragraph">
              <wp:posOffset>64135</wp:posOffset>
            </wp:positionV>
            <wp:extent cx="3261360" cy="2011680"/>
            <wp:effectExtent l="38100" t="38100" r="34290" b="45720"/>
            <wp:wrapTight wrapText="bothSides">
              <wp:wrapPolygon edited="0">
                <wp:start x="-252" y="-409"/>
                <wp:lineTo x="-252" y="21886"/>
                <wp:lineTo x="21701" y="21886"/>
                <wp:lineTo x="21701" y="-409"/>
                <wp:lineTo x="-252" y="-409"/>
              </wp:wrapPolygon>
            </wp:wrapTight>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61360" cy="2011680"/>
                    </a:xfrm>
                    <a:prstGeom prst="rect">
                      <a:avLst/>
                    </a:prstGeom>
                    <a:noFill/>
                    <a:ln w="285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224C80">
        <w:t xml:space="preserve">Bursa Merkez ve yakın çevresi, kuzeyinden geçen Kuzey Anadolu Fayı (KAF)’ </w:t>
      </w:r>
      <w:proofErr w:type="spellStart"/>
      <w:r w:rsidRPr="00224C80">
        <w:t>ın</w:t>
      </w:r>
      <w:proofErr w:type="spellEnd"/>
      <w:r w:rsidRPr="00224C80">
        <w:t xml:space="preserve"> üzerinde gelişen sismik hareketlerin etkisinde kalmaktadır. Kuzey Anadolu Fayı, Akyazı ve Göynük arasında iki kola ayrılmaktadır.</w:t>
      </w:r>
    </w:p>
    <w:p w:rsidR="00607B71" w:rsidRPr="00224C80" w:rsidRDefault="00607B71" w:rsidP="00607B71">
      <w:pPr>
        <w:spacing w:before="120"/>
        <w:ind w:firstLine="709"/>
        <w:jc w:val="both"/>
      </w:pPr>
      <w:r w:rsidRPr="00224C80">
        <w:t xml:space="preserve">Afetler yasasına göre alanda olası deprem, su baskını, yer kayması ve kaya düşmesi riski ve tehlikesi değerlendirilmiştir. </w:t>
      </w:r>
    </w:p>
    <w:p w:rsidR="00607B71" w:rsidRPr="00224C80" w:rsidRDefault="00607B71" w:rsidP="00607B71">
      <w:pPr>
        <w:spacing w:before="120"/>
        <w:ind w:firstLine="709"/>
        <w:jc w:val="both"/>
      </w:pPr>
      <w:r w:rsidRPr="00224C80">
        <w:t>Planlama alanı genelde düz bir topografya ya sahiptir ve mevcut yerleşim alanlarında heyelan ve/veya kaya düşmesi gibi riskler mevcut değildir. Aynı zamanda çalışma alanında herhangi bir su baskını tehlikesi de mevcut değildir. Ancak daha önceki bölümlerde tartışılan bölgenin sismik aktivitesi yüksek olup, çalışma alanı 1 ve 2.nci derece deprem bölgesi sınırında yer almaktadır.</w:t>
      </w:r>
    </w:p>
    <w:p w:rsidR="00607B71" w:rsidRDefault="00607B71" w:rsidP="00607B71">
      <w:pPr>
        <w:spacing w:before="120"/>
        <w:ind w:firstLine="709"/>
        <w:jc w:val="both"/>
      </w:pPr>
      <w:r w:rsidRPr="00224C80">
        <w:t xml:space="preserve">Afetler yasası kapsamında verilen afet durumunda deprem hariç hiç birisi bölgede gözlenmemektedir. Ancak sahadan geçen çok sayıda sulu ve kuru derenin mevcut olması nedeniyle bölgede su baskını tehlikesi olmamakla birlikte bu derelerin durumu DSİ tarafından verileri plana yansıtılmıştır. </w:t>
      </w:r>
    </w:p>
    <w:p w:rsidR="00607B71" w:rsidRPr="00224C80" w:rsidRDefault="00607B71" w:rsidP="00607B71">
      <w:pPr>
        <w:spacing w:before="120"/>
        <w:ind w:firstLine="709"/>
        <w:jc w:val="both"/>
        <w:rPr>
          <w:b/>
        </w:rPr>
      </w:pPr>
      <w:proofErr w:type="gramStart"/>
      <w:r w:rsidRPr="00224C80">
        <w:rPr>
          <w:b/>
        </w:rPr>
        <w:t>d</w:t>
      </w:r>
      <w:proofErr w:type="gramEnd"/>
      <w:r w:rsidRPr="00224C80">
        <w:rPr>
          <w:b/>
        </w:rPr>
        <w:t>.</w:t>
      </w:r>
      <w:r w:rsidRPr="00224C80">
        <w:rPr>
          <w:b/>
        </w:rPr>
        <w:tab/>
        <w:t>Planlama alanı ile ilgili tarih ve tarihi ve doğal miras araştırmaları:</w:t>
      </w:r>
    </w:p>
    <w:p w:rsidR="00607B71" w:rsidRDefault="00607B71" w:rsidP="00607B71">
      <w:pPr>
        <w:spacing w:before="120"/>
        <w:ind w:firstLine="709"/>
        <w:jc w:val="both"/>
      </w:pPr>
      <w:r w:rsidRPr="00224C80">
        <w:t xml:space="preserve">Bölge sahip olduğu tarihi ve turistik alanlar barındırdığı doğal güzellikler görsel değerler olarak karşımıza çıkmaktadır. Bu alanlar kent merkezinde bulunan </w:t>
      </w:r>
      <w:proofErr w:type="spellStart"/>
      <w:r w:rsidRPr="00224C80">
        <w:t>ulucami</w:t>
      </w:r>
      <w:proofErr w:type="spellEnd"/>
      <w:r w:rsidRPr="00224C80">
        <w:t xml:space="preserve"> ve bedesten alanı, camiler, Bursa kalesi ve Osmangazi türbesi başlıca tarihi mekanları oluşturmaktadır. Bölgede bulunan bursa kalesi tophane alanı kent içindeki en hakim görü noktası olarak karşımıza çıkmaktadır. Bölgenin kuzey doğusunda bulunan </w:t>
      </w:r>
      <w:proofErr w:type="spellStart"/>
      <w:r w:rsidRPr="00224C80">
        <w:t>İsmetiye</w:t>
      </w:r>
      <w:proofErr w:type="spellEnd"/>
      <w:r w:rsidRPr="00224C80">
        <w:t xml:space="preserve"> kırsal yerleşiminin doğusunda bulunan tepe noktaları çevreye hakim görü noktalarıdır. Ayrıca bölgenin kuzey kesimi düz tarım alanlarının bulunduğu doğal yapıda alanlardır.</w:t>
      </w:r>
    </w:p>
    <w:p w:rsidR="00607B71" w:rsidRDefault="00607B71" w:rsidP="00607B71">
      <w:pPr>
        <w:numPr>
          <w:ilvl w:val="0"/>
          <w:numId w:val="2"/>
        </w:numPr>
        <w:spacing w:before="120"/>
        <w:jc w:val="both"/>
        <w:rPr>
          <w:b/>
        </w:rPr>
      </w:pPr>
      <w:r w:rsidRPr="00224C80">
        <w:rPr>
          <w:b/>
        </w:rPr>
        <w:t>MEV</w:t>
      </w:r>
      <w:r w:rsidR="007346FD">
        <w:rPr>
          <w:b/>
        </w:rPr>
        <w:t>CUT ONAYLI İMAR PLANI KARARLARI</w:t>
      </w:r>
    </w:p>
    <w:p w:rsidR="00607B71" w:rsidRPr="00224C80" w:rsidRDefault="00607B71" w:rsidP="00607B71">
      <w:pPr>
        <w:numPr>
          <w:ilvl w:val="0"/>
          <w:numId w:val="1"/>
        </w:numPr>
        <w:spacing w:before="120"/>
        <w:jc w:val="both"/>
        <w:rPr>
          <w:b/>
        </w:rPr>
      </w:pPr>
      <w:r w:rsidRPr="00224C80">
        <w:rPr>
          <w:b/>
        </w:rPr>
        <w:t>1/5.000 Ölçekli Nazım İmar Planı:</w:t>
      </w:r>
    </w:p>
    <w:p w:rsidR="00607B71" w:rsidRDefault="00F041B8" w:rsidP="00F041B8">
      <w:pPr>
        <w:spacing w:before="120"/>
        <w:ind w:firstLine="709"/>
        <w:jc w:val="both"/>
      </w:pPr>
      <w:r>
        <w:rPr>
          <w:noProof/>
        </w:rPr>
        <w:drawing>
          <wp:anchor distT="0" distB="0" distL="114300" distR="114300" simplePos="0" relativeHeight="251662336" behindDoc="1" locked="0" layoutInCell="1" allowOverlap="1" wp14:anchorId="5BE7B172" wp14:editId="628F5188">
            <wp:simplePos x="0" y="0"/>
            <wp:positionH relativeFrom="column">
              <wp:posOffset>427355</wp:posOffset>
            </wp:positionH>
            <wp:positionV relativeFrom="paragraph">
              <wp:posOffset>80645</wp:posOffset>
            </wp:positionV>
            <wp:extent cx="2820035" cy="2449830"/>
            <wp:effectExtent l="38100" t="38100" r="37465" b="45720"/>
            <wp:wrapTight wrapText="right">
              <wp:wrapPolygon edited="0">
                <wp:start x="-292" y="-336"/>
                <wp:lineTo x="-292" y="21835"/>
                <wp:lineTo x="21741" y="21835"/>
                <wp:lineTo x="21741" y="-336"/>
                <wp:lineTo x="-292" y="-336"/>
              </wp:wrapPolygon>
            </wp:wrapTight>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cstate="print">
                      <a:extLst>
                        <a:ext uri="{28A0092B-C50C-407E-A947-70E740481C1C}">
                          <a14:useLocalDpi xmlns:a14="http://schemas.microsoft.com/office/drawing/2010/main" val="0"/>
                        </a:ext>
                      </a:extLst>
                    </a:blip>
                    <a:srcRect l="19703" t="18191" r="35032" b="18925"/>
                    <a:stretch/>
                  </pic:blipFill>
                  <pic:spPr bwMode="auto">
                    <a:xfrm>
                      <a:off x="0" y="0"/>
                      <a:ext cx="2820035" cy="2449830"/>
                    </a:xfrm>
                    <a:prstGeom prst="rect">
                      <a:avLst/>
                    </a:prstGeom>
                    <a:noFill/>
                    <a:ln w="28575" cap="flat" cmpd="sng" algn="ctr">
                      <a:solidFill>
                        <a:srgbClr val="000000"/>
                      </a:solidFill>
                      <a:prstDash val="solid"/>
                      <a:miter lim="800000"/>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07B71" w:rsidRPr="00224C80">
        <w:t>Plan değiş</w:t>
      </w:r>
      <w:r w:rsidR="00B20E0D">
        <w:t xml:space="preserve">ikliğine konu olan alan, onaylı </w:t>
      </w:r>
      <w:r w:rsidR="00607B71" w:rsidRPr="00224C80">
        <w:t>1/5.000 Ölçekli</w:t>
      </w:r>
      <w:r w:rsidR="00B20E0D">
        <w:t xml:space="preserve"> Osmangazi </w:t>
      </w:r>
      <w:proofErr w:type="gramStart"/>
      <w:r w:rsidR="00B20E0D">
        <w:t xml:space="preserve">Belediyesi </w:t>
      </w:r>
      <w:r w:rsidR="00607B71" w:rsidRPr="00224C80">
        <w:t xml:space="preserve"> Nazım</w:t>
      </w:r>
      <w:proofErr w:type="gramEnd"/>
      <w:r w:rsidR="00607B71" w:rsidRPr="00224C80">
        <w:t xml:space="preserve"> İmar Planı’nda; </w:t>
      </w:r>
      <w:r w:rsidR="00607B71">
        <w:t>“</w:t>
      </w:r>
      <w:r w:rsidR="00B20E0D">
        <w:t xml:space="preserve">TİCK” ve “Parklar ve Dinlenme </w:t>
      </w:r>
      <w:proofErr w:type="spellStart"/>
      <w:r w:rsidR="00B20E0D">
        <w:t>Alanları”nda</w:t>
      </w:r>
      <w:proofErr w:type="spellEnd"/>
      <w:r w:rsidR="00B20E0D">
        <w:t xml:space="preserve"> kalmakta olup</w:t>
      </w:r>
      <w:r w:rsidR="00201CDC">
        <w:t>,</w:t>
      </w:r>
      <w:r w:rsidR="00B20E0D">
        <w:t xml:space="preserve"> plan değişikliğine konu olan parsellerin</w:t>
      </w:r>
      <w:r w:rsidR="00201CDC">
        <w:t xml:space="preserve"> </w:t>
      </w:r>
      <w:r w:rsidR="00B20E0D">
        <w:t>de içerisinde bulunduğu alan, “Jeolojik Olarak Sakıncalı Alan” ve kısmen</w:t>
      </w:r>
      <w:r w:rsidR="005534B9">
        <w:t xml:space="preserve"> </w:t>
      </w:r>
      <w:r w:rsidR="00B20E0D">
        <w:t>“Dere Taşkın Alanı” sınırları içerisinde kalmaktadır.</w:t>
      </w:r>
    </w:p>
    <w:p w:rsidR="007346FD" w:rsidRDefault="007346FD" w:rsidP="007346FD">
      <w:pPr>
        <w:widowControl w:val="0"/>
        <w:autoSpaceDE w:val="0"/>
        <w:autoSpaceDN w:val="0"/>
        <w:adjustRightInd w:val="0"/>
        <w:spacing w:after="120"/>
        <w:ind w:left="567" w:firstLine="567"/>
        <w:jc w:val="both"/>
      </w:pPr>
    </w:p>
    <w:p w:rsidR="007346FD" w:rsidRDefault="007346FD" w:rsidP="007346FD">
      <w:pPr>
        <w:widowControl w:val="0"/>
        <w:autoSpaceDE w:val="0"/>
        <w:autoSpaceDN w:val="0"/>
        <w:adjustRightInd w:val="0"/>
        <w:spacing w:after="120"/>
        <w:ind w:left="567" w:firstLine="567"/>
        <w:jc w:val="both"/>
      </w:pPr>
    </w:p>
    <w:p w:rsidR="00607B71" w:rsidRPr="001431D4" w:rsidRDefault="001431D4" w:rsidP="001431D4">
      <w:pPr>
        <w:pStyle w:val="ListeParagraf"/>
        <w:numPr>
          <w:ilvl w:val="0"/>
          <w:numId w:val="1"/>
        </w:numPr>
        <w:spacing w:before="120"/>
        <w:jc w:val="both"/>
        <w:rPr>
          <w:b/>
        </w:rPr>
      </w:pPr>
      <w:r>
        <w:rPr>
          <w:b/>
        </w:rPr>
        <w:lastRenderedPageBreak/>
        <w:t>1/1000 Ölçekli Uygulama İmar Planı:</w:t>
      </w:r>
    </w:p>
    <w:p w:rsidR="007C2315" w:rsidRDefault="00201CDC" w:rsidP="00201CDC">
      <w:pPr>
        <w:spacing w:before="120"/>
        <w:ind w:firstLine="708"/>
        <w:jc w:val="both"/>
      </w:pPr>
      <w:r>
        <w:rPr>
          <w:noProof/>
        </w:rPr>
        <w:drawing>
          <wp:anchor distT="0" distB="0" distL="114300" distR="114300" simplePos="0" relativeHeight="251663360" behindDoc="1" locked="0" layoutInCell="1" allowOverlap="1" wp14:anchorId="736810F9" wp14:editId="7A60083B">
            <wp:simplePos x="0" y="0"/>
            <wp:positionH relativeFrom="column">
              <wp:posOffset>401320</wp:posOffset>
            </wp:positionH>
            <wp:positionV relativeFrom="paragraph">
              <wp:posOffset>85725</wp:posOffset>
            </wp:positionV>
            <wp:extent cx="3407410" cy="3502660"/>
            <wp:effectExtent l="38100" t="38100" r="40640" b="40640"/>
            <wp:wrapTight wrapText="right">
              <wp:wrapPolygon edited="0">
                <wp:start x="-242" y="-235"/>
                <wp:lineTo x="-242" y="21733"/>
                <wp:lineTo x="21737" y="21733"/>
                <wp:lineTo x="21737" y="-235"/>
                <wp:lineTo x="-242" y="-235"/>
              </wp:wrapPolygon>
            </wp:wrapTight>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extLst>
                        <a:ext uri="{28A0092B-C50C-407E-A947-70E740481C1C}">
                          <a14:useLocalDpi xmlns:a14="http://schemas.microsoft.com/office/drawing/2010/main" val="0"/>
                        </a:ext>
                      </a:extLst>
                    </a:blip>
                    <a:srcRect l="38218" t="12216" r="26642" b="29985"/>
                    <a:stretch/>
                  </pic:blipFill>
                  <pic:spPr bwMode="auto">
                    <a:xfrm>
                      <a:off x="0" y="0"/>
                      <a:ext cx="3407410" cy="3502660"/>
                    </a:xfrm>
                    <a:prstGeom prst="rect">
                      <a:avLst/>
                    </a:prstGeom>
                    <a:noFill/>
                    <a:ln w="28575" cap="flat" cmpd="sng" algn="ctr">
                      <a:solidFill>
                        <a:srgbClr val="000000"/>
                      </a:solidFill>
                      <a:prstDash val="solid"/>
                      <a:miter lim="800000"/>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F63AF" w:rsidRPr="00224C80">
        <w:t>Plan değişikliğine konu olan alan, onaylı</w:t>
      </w:r>
      <w:r w:rsidR="006F63AF">
        <w:t xml:space="preserve"> </w:t>
      </w:r>
      <w:r w:rsidR="007C2315">
        <w:t xml:space="preserve">1/1000 Ölçekli Kentsel Dönüşüm </w:t>
      </w:r>
      <w:proofErr w:type="spellStart"/>
      <w:r w:rsidR="007C2315">
        <w:t>Sağlıklaştırma</w:t>
      </w:r>
      <w:proofErr w:type="spellEnd"/>
      <w:r w:rsidR="007C2315">
        <w:t xml:space="preserve"> Projesi Gökdere Eski Gemlik Yolu Arası Uygulama İmar Planı’nda E:0.10 yapılaşma koşullu “Rekreasyon Amaçlı Özel Proje </w:t>
      </w:r>
      <w:proofErr w:type="spellStart"/>
      <w:r w:rsidR="007C2315">
        <w:t>Alanı”nda</w:t>
      </w:r>
      <w:proofErr w:type="spellEnd"/>
      <w:r>
        <w:t>, trafo alanı, yol ve kavşakta</w:t>
      </w:r>
      <w:r w:rsidR="007C2315">
        <w:t xml:space="preserve"> kalmaktadır.</w:t>
      </w:r>
    </w:p>
    <w:p w:rsidR="006F63AF" w:rsidRDefault="006F63AF" w:rsidP="006F63AF"/>
    <w:p w:rsidR="002570BC" w:rsidRDefault="002570BC" w:rsidP="006F63AF"/>
    <w:p w:rsidR="002570BC" w:rsidRDefault="002570BC" w:rsidP="006F63AF"/>
    <w:p w:rsidR="002570BC" w:rsidRDefault="002570BC" w:rsidP="006F63AF"/>
    <w:p w:rsidR="002570BC" w:rsidRDefault="002570BC" w:rsidP="006F63AF"/>
    <w:p w:rsidR="002570BC" w:rsidRDefault="002570BC" w:rsidP="006F63AF"/>
    <w:p w:rsidR="002570BC" w:rsidRDefault="002570BC" w:rsidP="006F63AF"/>
    <w:p w:rsidR="002570BC" w:rsidRDefault="002570BC" w:rsidP="006F63AF"/>
    <w:p w:rsidR="002570BC" w:rsidRDefault="002570BC" w:rsidP="006F63AF"/>
    <w:p w:rsidR="002570BC" w:rsidRDefault="002570BC" w:rsidP="006F63AF"/>
    <w:p w:rsidR="002570BC" w:rsidRDefault="002570BC" w:rsidP="006F63AF"/>
    <w:p w:rsidR="002570BC" w:rsidRDefault="002570BC" w:rsidP="006F63AF"/>
    <w:p w:rsidR="00607B71" w:rsidRPr="00224C80" w:rsidRDefault="00607B71" w:rsidP="00607B71">
      <w:pPr>
        <w:numPr>
          <w:ilvl w:val="0"/>
          <w:numId w:val="2"/>
        </w:numPr>
        <w:spacing w:before="120"/>
        <w:jc w:val="both"/>
      </w:pPr>
      <w:r w:rsidRPr="00224C80">
        <w:rPr>
          <w:b/>
        </w:rPr>
        <w:t>PLAN DEĞİŞİKLİK KONUSU</w:t>
      </w:r>
      <w:r w:rsidRPr="00224C80">
        <w:t xml:space="preserve"> </w:t>
      </w:r>
    </w:p>
    <w:p w:rsidR="003F76DF" w:rsidRDefault="003F76DF" w:rsidP="00317295">
      <w:pPr>
        <w:ind w:firstLine="360"/>
        <w:jc w:val="center"/>
        <w:rPr>
          <w:noProof/>
        </w:rPr>
      </w:pPr>
    </w:p>
    <w:p w:rsidR="00F041B8" w:rsidRDefault="00F041B8" w:rsidP="00317295">
      <w:pPr>
        <w:ind w:firstLine="360"/>
        <w:jc w:val="center"/>
        <w:rPr>
          <w:noProof/>
        </w:rPr>
      </w:pPr>
    </w:p>
    <w:p w:rsidR="00607B71" w:rsidRDefault="007C2315" w:rsidP="00317295">
      <w:pPr>
        <w:ind w:firstLine="360"/>
        <w:jc w:val="center"/>
      </w:pPr>
      <w:r>
        <w:rPr>
          <w:noProof/>
        </w:rPr>
        <w:drawing>
          <wp:inline distT="0" distB="0" distL="0" distR="0">
            <wp:extent cx="5149970" cy="3899140"/>
            <wp:effectExtent l="38100" t="38100" r="31750" b="44450"/>
            <wp:docPr id="6" name="Resim 6" descr="C:\Windows\system32\config\systemprofile\Desktop\1000değişikli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Windows\system32\config\systemprofile\Desktop\1000değişiklik.jpg"/>
                    <pic:cNvPicPr>
                      <a:picLocks noChangeAspect="1" noChangeArrowheads="1"/>
                    </pic:cNvPicPr>
                  </pic:nvPicPr>
                  <pic:blipFill rotWithShape="1">
                    <a:blip r:embed="rId15">
                      <a:extLst>
                        <a:ext uri="{28A0092B-C50C-407E-A947-70E740481C1C}">
                          <a14:useLocalDpi xmlns:a14="http://schemas.microsoft.com/office/drawing/2010/main" val="0"/>
                        </a:ext>
                      </a:extLst>
                    </a:blip>
                    <a:srcRect l="13352" b="-52"/>
                    <a:stretch/>
                  </pic:blipFill>
                  <pic:spPr bwMode="auto">
                    <a:xfrm>
                      <a:off x="0" y="0"/>
                      <a:ext cx="5146669" cy="3896641"/>
                    </a:xfrm>
                    <a:prstGeom prst="rect">
                      <a:avLst/>
                    </a:prstGeom>
                    <a:noFill/>
                    <a:ln w="28575" cap="flat" cmpd="sng" algn="ctr">
                      <a:solidFill>
                        <a:srgbClr val="000000"/>
                      </a:solidFill>
                      <a:prstDash val="solid"/>
                      <a:miter lim="800000"/>
                      <a:headEnd type="none" w="med" len="med"/>
                      <a:tailEnd type="none" w="med" len="med"/>
                    </a:ln>
                    <a:extLst>
                      <a:ext uri="{53640926-AAD7-44D8-BBD7-CCE9431645EC}">
                        <a14:shadowObscured xmlns:a14="http://schemas.microsoft.com/office/drawing/2010/main"/>
                      </a:ext>
                    </a:extLst>
                  </pic:spPr>
                </pic:pic>
              </a:graphicData>
            </a:graphic>
          </wp:inline>
        </w:drawing>
      </w:r>
    </w:p>
    <w:p w:rsidR="00607B71" w:rsidRDefault="00607B71" w:rsidP="00607B71">
      <w:pPr>
        <w:ind w:firstLine="360"/>
      </w:pPr>
    </w:p>
    <w:p w:rsidR="00607B71" w:rsidRDefault="007C2315" w:rsidP="00607B71">
      <w:pPr>
        <w:ind w:firstLine="360"/>
        <w:jc w:val="both"/>
      </w:pPr>
      <w:r>
        <w:t xml:space="preserve">Veysel </w:t>
      </w:r>
      <w:proofErr w:type="spellStart"/>
      <w:proofErr w:type="gramStart"/>
      <w:r>
        <w:t>Karani</w:t>
      </w:r>
      <w:proofErr w:type="spellEnd"/>
      <w:r>
        <w:t xml:space="preserve"> mahallesi</w:t>
      </w:r>
      <w:proofErr w:type="gramEnd"/>
      <w:r>
        <w:t xml:space="preserve">, 8193 ada, 14-15-16 sayılı parsellerin kısmen “Park </w:t>
      </w:r>
      <w:proofErr w:type="spellStart"/>
      <w:r>
        <w:t>Alanı”na</w:t>
      </w:r>
      <w:proofErr w:type="spellEnd"/>
      <w:r>
        <w:t xml:space="preserve">, kısmen E:1.50, Yençok:80 metre, batı ve Kuzeyden 10 ar metre, Güney ve Doğudan 5 er metre </w:t>
      </w:r>
      <w:r>
        <w:lastRenderedPageBreak/>
        <w:t xml:space="preserve">çekme mesafeli “(Ticaret-konut alanı)TİCK Alanı’na kısmen de 7 metrelik yola alınması, onaylı plandaki Trafo </w:t>
      </w:r>
      <w:r w:rsidR="00201CDC">
        <w:t xml:space="preserve">Alanı’nın </w:t>
      </w:r>
      <w:r>
        <w:t>Doğuya kaydırılması ve 18. Madde Uygulama sı</w:t>
      </w:r>
      <w:r w:rsidR="00E96581">
        <w:t xml:space="preserve">nırı geçilerek, plan notlarına: “18. Madde Uygulaması Bursa Büyükşehir Belediyesince yapılacaktır.” Plan notunun eklenmesine </w:t>
      </w:r>
      <w:r w:rsidR="003F76DF" w:rsidRPr="008D7613">
        <w:t>ilişkin</w:t>
      </w:r>
      <w:r w:rsidR="003F76DF">
        <w:t xml:space="preserve"> </w:t>
      </w:r>
      <w:r w:rsidR="00BE2568">
        <w:t>1/1000</w:t>
      </w:r>
      <w:r w:rsidR="00607B71">
        <w:t xml:space="preserve"> Ölçekli </w:t>
      </w:r>
      <w:r w:rsidR="00D25C86">
        <w:t xml:space="preserve">Kentsel Dönüşüm </w:t>
      </w:r>
      <w:proofErr w:type="spellStart"/>
      <w:r w:rsidR="00D25C86">
        <w:t>Sağlıklaştırma</w:t>
      </w:r>
      <w:proofErr w:type="spellEnd"/>
      <w:r w:rsidR="00D25C86">
        <w:t xml:space="preserve"> Projesi Gökdere </w:t>
      </w:r>
      <w:r w:rsidR="003F76DF">
        <w:t xml:space="preserve">Eski </w:t>
      </w:r>
      <w:r w:rsidR="00D25C86">
        <w:t xml:space="preserve">Gemlik </w:t>
      </w:r>
      <w:r w:rsidR="003F76DF">
        <w:t xml:space="preserve">Yolu </w:t>
      </w:r>
      <w:r w:rsidR="008E61E7">
        <w:t>Arası Uygulama İmar</w:t>
      </w:r>
      <w:r w:rsidR="00607B71">
        <w:t xml:space="preserve"> Planı </w:t>
      </w:r>
      <w:r w:rsidR="00607B71" w:rsidRPr="00224C80">
        <w:t>değişikliği hazırlanmıştır.</w:t>
      </w:r>
      <w:r w:rsidR="00E96581">
        <w:t xml:space="preserve">  </w:t>
      </w:r>
      <w:r w:rsidR="00607B71" w:rsidRPr="00224C80">
        <w:t xml:space="preserve"> </w:t>
      </w:r>
    </w:p>
    <w:p w:rsidR="00317295" w:rsidRDefault="009A13D3" w:rsidP="00F041B8">
      <w:pPr>
        <w:ind w:firstLine="360"/>
        <w:jc w:val="both"/>
      </w:pPr>
      <w:r>
        <w:t>Plan değişikliğine ilişkin Bursa Su ve Kanalizasyon İdaresi Genel Müdürlüğü, Devlet Su İşleri 1. Bölge Müdürlüğü, Uludağ Elektrik Dağıtım A.Ş. ve Emlak ve İstimlak Dairesi Başkanlığı’ndan görüş sorulmuştur.</w:t>
      </w:r>
    </w:p>
    <w:p w:rsidR="00F041B8" w:rsidRPr="00F041B8" w:rsidRDefault="00F041B8" w:rsidP="00F041B8">
      <w:pPr>
        <w:ind w:firstLine="360"/>
        <w:jc w:val="both"/>
      </w:pPr>
    </w:p>
    <w:p w:rsidR="00D218F1" w:rsidRDefault="008E61E7" w:rsidP="008E61E7">
      <w:pPr>
        <w:widowControl w:val="0"/>
        <w:autoSpaceDE w:val="0"/>
        <w:autoSpaceDN w:val="0"/>
        <w:adjustRightInd w:val="0"/>
        <w:spacing w:after="120"/>
        <w:jc w:val="center"/>
        <w:rPr>
          <w:b/>
        </w:rPr>
      </w:pPr>
      <w:r w:rsidRPr="00EA25C8">
        <w:rPr>
          <w:b/>
        </w:rPr>
        <w:t>ALAN HESAP TABLOSU</w:t>
      </w:r>
    </w:p>
    <w:p w:rsidR="00F041B8" w:rsidRPr="00EA25C8" w:rsidRDefault="00F041B8" w:rsidP="008E61E7">
      <w:pPr>
        <w:widowControl w:val="0"/>
        <w:autoSpaceDE w:val="0"/>
        <w:autoSpaceDN w:val="0"/>
        <w:adjustRightInd w:val="0"/>
        <w:spacing w:after="120"/>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112"/>
        <w:gridCol w:w="2420"/>
        <w:gridCol w:w="2095"/>
      </w:tblGrid>
      <w:tr w:rsidR="009A13D3" w:rsidRPr="00F041B8" w:rsidTr="005F1666">
        <w:tc>
          <w:tcPr>
            <w:tcW w:w="2943" w:type="dxa"/>
            <w:shd w:val="clear" w:color="auto" w:fill="auto"/>
          </w:tcPr>
          <w:p w:rsidR="009A13D3" w:rsidRPr="00F041B8" w:rsidRDefault="009A13D3" w:rsidP="00F041B8">
            <w:pPr>
              <w:widowControl w:val="0"/>
              <w:autoSpaceDE w:val="0"/>
              <w:autoSpaceDN w:val="0"/>
              <w:adjustRightInd w:val="0"/>
              <w:spacing w:after="120"/>
              <w:rPr>
                <w:b/>
                <w:sz w:val="22"/>
                <w:szCs w:val="22"/>
              </w:rPr>
            </w:pPr>
          </w:p>
        </w:tc>
        <w:tc>
          <w:tcPr>
            <w:tcW w:w="2112" w:type="dxa"/>
            <w:shd w:val="clear" w:color="auto" w:fill="auto"/>
          </w:tcPr>
          <w:p w:rsidR="009A13D3" w:rsidRPr="00F041B8" w:rsidRDefault="009A13D3" w:rsidP="00F041B8">
            <w:pPr>
              <w:widowControl w:val="0"/>
              <w:autoSpaceDE w:val="0"/>
              <w:autoSpaceDN w:val="0"/>
              <w:adjustRightInd w:val="0"/>
              <w:spacing w:after="120"/>
              <w:rPr>
                <w:b/>
                <w:sz w:val="22"/>
                <w:szCs w:val="22"/>
              </w:rPr>
            </w:pPr>
            <w:r w:rsidRPr="00F041B8">
              <w:rPr>
                <w:b/>
                <w:sz w:val="22"/>
                <w:szCs w:val="22"/>
              </w:rPr>
              <w:t>Mevcut Durum(m²)</w:t>
            </w:r>
          </w:p>
        </w:tc>
        <w:tc>
          <w:tcPr>
            <w:tcW w:w="2420" w:type="dxa"/>
            <w:shd w:val="clear" w:color="auto" w:fill="auto"/>
          </w:tcPr>
          <w:p w:rsidR="009A13D3" w:rsidRPr="00F041B8" w:rsidRDefault="009A13D3" w:rsidP="00F041B8">
            <w:pPr>
              <w:widowControl w:val="0"/>
              <w:autoSpaceDE w:val="0"/>
              <w:autoSpaceDN w:val="0"/>
              <w:adjustRightInd w:val="0"/>
              <w:spacing w:after="120"/>
              <w:rPr>
                <w:b/>
                <w:sz w:val="22"/>
                <w:szCs w:val="22"/>
              </w:rPr>
            </w:pPr>
            <w:r w:rsidRPr="00F041B8">
              <w:rPr>
                <w:b/>
                <w:sz w:val="22"/>
                <w:szCs w:val="22"/>
              </w:rPr>
              <w:t>Öneri Plan(m²)</w:t>
            </w:r>
          </w:p>
        </w:tc>
        <w:tc>
          <w:tcPr>
            <w:tcW w:w="2095" w:type="dxa"/>
          </w:tcPr>
          <w:p w:rsidR="009A13D3" w:rsidRPr="00F041B8" w:rsidRDefault="009A13D3" w:rsidP="00F041B8">
            <w:pPr>
              <w:widowControl w:val="0"/>
              <w:autoSpaceDE w:val="0"/>
              <w:autoSpaceDN w:val="0"/>
              <w:adjustRightInd w:val="0"/>
              <w:spacing w:after="120"/>
              <w:rPr>
                <w:b/>
                <w:sz w:val="22"/>
                <w:szCs w:val="22"/>
              </w:rPr>
            </w:pPr>
            <w:r w:rsidRPr="00F041B8">
              <w:rPr>
                <w:b/>
                <w:sz w:val="22"/>
                <w:szCs w:val="22"/>
              </w:rPr>
              <w:t>Oran (%)</w:t>
            </w:r>
          </w:p>
        </w:tc>
      </w:tr>
      <w:tr w:rsidR="009A13D3" w:rsidRPr="00F041B8" w:rsidTr="005F1666">
        <w:tc>
          <w:tcPr>
            <w:tcW w:w="2943" w:type="dxa"/>
            <w:shd w:val="clear" w:color="auto" w:fill="auto"/>
          </w:tcPr>
          <w:p w:rsidR="009A13D3" w:rsidRPr="00F041B8" w:rsidRDefault="009A13D3" w:rsidP="00F041B8">
            <w:pPr>
              <w:widowControl w:val="0"/>
              <w:autoSpaceDE w:val="0"/>
              <w:autoSpaceDN w:val="0"/>
              <w:adjustRightInd w:val="0"/>
              <w:spacing w:after="120"/>
              <w:rPr>
                <w:b/>
                <w:sz w:val="22"/>
                <w:szCs w:val="22"/>
              </w:rPr>
            </w:pPr>
            <w:r w:rsidRPr="00F041B8">
              <w:rPr>
                <w:b/>
                <w:sz w:val="22"/>
                <w:szCs w:val="22"/>
              </w:rPr>
              <w:t>Park Alanı</w:t>
            </w:r>
          </w:p>
        </w:tc>
        <w:tc>
          <w:tcPr>
            <w:tcW w:w="2112" w:type="dxa"/>
            <w:shd w:val="clear" w:color="auto" w:fill="auto"/>
          </w:tcPr>
          <w:p w:rsidR="009A13D3" w:rsidRPr="00F041B8" w:rsidRDefault="009A13D3" w:rsidP="00F041B8">
            <w:pPr>
              <w:widowControl w:val="0"/>
              <w:autoSpaceDE w:val="0"/>
              <w:autoSpaceDN w:val="0"/>
              <w:adjustRightInd w:val="0"/>
              <w:spacing w:after="120"/>
              <w:rPr>
                <w:sz w:val="22"/>
                <w:szCs w:val="22"/>
              </w:rPr>
            </w:pPr>
            <w:r w:rsidRPr="00F041B8">
              <w:rPr>
                <w:sz w:val="22"/>
                <w:szCs w:val="22"/>
              </w:rPr>
              <w:t>0</w:t>
            </w:r>
          </w:p>
        </w:tc>
        <w:tc>
          <w:tcPr>
            <w:tcW w:w="2420" w:type="dxa"/>
            <w:shd w:val="clear" w:color="auto" w:fill="auto"/>
          </w:tcPr>
          <w:p w:rsidR="009A13D3" w:rsidRPr="00F041B8" w:rsidRDefault="00F0599D" w:rsidP="00F041B8">
            <w:pPr>
              <w:widowControl w:val="0"/>
              <w:autoSpaceDE w:val="0"/>
              <w:autoSpaceDN w:val="0"/>
              <w:adjustRightInd w:val="0"/>
              <w:spacing w:after="120"/>
              <w:rPr>
                <w:sz w:val="22"/>
                <w:szCs w:val="22"/>
              </w:rPr>
            </w:pPr>
            <w:r w:rsidRPr="00F041B8">
              <w:rPr>
                <w:sz w:val="22"/>
                <w:szCs w:val="22"/>
              </w:rPr>
              <w:t>3</w:t>
            </w:r>
            <w:r w:rsidR="00F041B8">
              <w:rPr>
                <w:sz w:val="22"/>
                <w:szCs w:val="22"/>
              </w:rPr>
              <w:t>.</w:t>
            </w:r>
            <w:r w:rsidRPr="00F041B8">
              <w:rPr>
                <w:sz w:val="22"/>
                <w:szCs w:val="22"/>
              </w:rPr>
              <w:t>935,45</w:t>
            </w:r>
          </w:p>
        </w:tc>
        <w:tc>
          <w:tcPr>
            <w:tcW w:w="2095" w:type="dxa"/>
          </w:tcPr>
          <w:p w:rsidR="009A13D3" w:rsidRPr="00F041B8" w:rsidRDefault="00F041B8" w:rsidP="00F041B8">
            <w:pPr>
              <w:widowControl w:val="0"/>
              <w:autoSpaceDE w:val="0"/>
              <w:autoSpaceDN w:val="0"/>
              <w:adjustRightInd w:val="0"/>
              <w:spacing w:after="120"/>
              <w:rPr>
                <w:sz w:val="22"/>
                <w:szCs w:val="22"/>
              </w:rPr>
            </w:pPr>
            <w:r w:rsidRPr="00F041B8">
              <w:rPr>
                <w:sz w:val="22"/>
                <w:szCs w:val="22"/>
              </w:rPr>
              <w:t>4,6</w:t>
            </w:r>
          </w:p>
        </w:tc>
      </w:tr>
      <w:tr w:rsidR="009A13D3" w:rsidRPr="00F041B8" w:rsidTr="005F1666">
        <w:trPr>
          <w:trHeight w:val="344"/>
        </w:trPr>
        <w:tc>
          <w:tcPr>
            <w:tcW w:w="2943" w:type="dxa"/>
            <w:shd w:val="clear" w:color="auto" w:fill="auto"/>
          </w:tcPr>
          <w:p w:rsidR="009A13D3" w:rsidRPr="00F041B8" w:rsidRDefault="009A13D3" w:rsidP="00F041B8">
            <w:pPr>
              <w:widowControl w:val="0"/>
              <w:autoSpaceDE w:val="0"/>
              <w:autoSpaceDN w:val="0"/>
              <w:adjustRightInd w:val="0"/>
              <w:spacing w:after="120"/>
              <w:rPr>
                <w:b/>
                <w:sz w:val="22"/>
                <w:szCs w:val="22"/>
              </w:rPr>
            </w:pPr>
            <w:r w:rsidRPr="00F041B8">
              <w:rPr>
                <w:b/>
                <w:sz w:val="22"/>
                <w:szCs w:val="22"/>
              </w:rPr>
              <w:t>Ticaret Konut Alanı (TİCK)</w:t>
            </w:r>
          </w:p>
        </w:tc>
        <w:tc>
          <w:tcPr>
            <w:tcW w:w="2112" w:type="dxa"/>
            <w:shd w:val="clear" w:color="auto" w:fill="auto"/>
          </w:tcPr>
          <w:p w:rsidR="009A13D3" w:rsidRPr="00F041B8" w:rsidRDefault="009A13D3" w:rsidP="00F041B8">
            <w:pPr>
              <w:widowControl w:val="0"/>
              <w:autoSpaceDE w:val="0"/>
              <w:autoSpaceDN w:val="0"/>
              <w:adjustRightInd w:val="0"/>
              <w:spacing w:after="120"/>
              <w:rPr>
                <w:sz w:val="22"/>
                <w:szCs w:val="22"/>
              </w:rPr>
            </w:pPr>
            <w:r w:rsidRPr="00F041B8">
              <w:rPr>
                <w:sz w:val="22"/>
                <w:szCs w:val="22"/>
              </w:rPr>
              <w:t>0</w:t>
            </w:r>
          </w:p>
        </w:tc>
        <w:tc>
          <w:tcPr>
            <w:tcW w:w="2420" w:type="dxa"/>
            <w:shd w:val="clear" w:color="auto" w:fill="auto"/>
          </w:tcPr>
          <w:p w:rsidR="009A13D3" w:rsidRPr="00F041B8" w:rsidRDefault="00F0599D" w:rsidP="00F041B8">
            <w:pPr>
              <w:widowControl w:val="0"/>
              <w:autoSpaceDE w:val="0"/>
              <w:autoSpaceDN w:val="0"/>
              <w:adjustRightInd w:val="0"/>
              <w:spacing w:after="120"/>
              <w:rPr>
                <w:sz w:val="22"/>
                <w:szCs w:val="22"/>
              </w:rPr>
            </w:pPr>
            <w:r w:rsidRPr="00F041B8">
              <w:rPr>
                <w:sz w:val="22"/>
                <w:szCs w:val="22"/>
              </w:rPr>
              <w:t>51.929,63</w:t>
            </w:r>
          </w:p>
        </w:tc>
        <w:tc>
          <w:tcPr>
            <w:tcW w:w="2095" w:type="dxa"/>
          </w:tcPr>
          <w:p w:rsidR="009A13D3" w:rsidRPr="00F041B8" w:rsidRDefault="009256F0" w:rsidP="00F041B8">
            <w:pPr>
              <w:widowControl w:val="0"/>
              <w:autoSpaceDE w:val="0"/>
              <w:autoSpaceDN w:val="0"/>
              <w:adjustRightInd w:val="0"/>
              <w:spacing w:after="120"/>
              <w:rPr>
                <w:sz w:val="22"/>
                <w:szCs w:val="22"/>
              </w:rPr>
            </w:pPr>
            <w:r w:rsidRPr="00F041B8">
              <w:rPr>
                <w:sz w:val="22"/>
                <w:szCs w:val="22"/>
              </w:rPr>
              <w:t>60</w:t>
            </w:r>
          </w:p>
        </w:tc>
      </w:tr>
      <w:tr w:rsidR="009A13D3" w:rsidRPr="00F041B8" w:rsidTr="005F1666">
        <w:tc>
          <w:tcPr>
            <w:tcW w:w="2943" w:type="dxa"/>
            <w:shd w:val="clear" w:color="auto" w:fill="auto"/>
          </w:tcPr>
          <w:p w:rsidR="009A13D3" w:rsidRPr="00F041B8" w:rsidRDefault="009A13D3" w:rsidP="00F041B8">
            <w:pPr>
              <w:widowControl w:val="0"/>
              <w:autoSpaceDE w:val="0"/>
              <w:autoSpaceDN w:val="0"/>
              <w:adjustRightInd w:val="0"/>
              <w:spacing w:after="120"/>
              <w:rPr>
                <w:b/>
                <w:sz w:val="22"/>
                <w:szCs w:val="22"/>
              </w:rPr>
            </w:pPr>
            <w:r w:rsidRPr="00F041B8">
              <w:rPr>
                <w:b/>
                <w:sz w:val="22"/>
                <w:szCs w:val="22"/>
              </w:rPr>
              <w:t>Trafo Alanı</w:t>
            </w:r>
          </w:p>
        </w:tc>
        <w:tc>
          <w:tcPr>
            <w:tcW w:w="2112" w:type="dxa"/>
            <w:shd w:val="clear" w:color="auto" w:fill="auto"/>
          </w:tcPr>
          <w:p w:rsidR="009A13D3" w:rsidRPr="00F041B8" w:rsidRDefault="009A13D3" w:rsidP="00F041B8">
            <w:pPr>
              <w:widowControl w:val="0"/>
              <w:autoSpaceDE w:val="0"/>
              <w:autoSpaceDN w:val="0"/>
              <w:adjustRightInd w:val="0"/>
              <w:spacing w:after="120"/>
              <w:rPr>
                <w:sz w:val="22"/>
                <w:szCs w:val="22"/>
              </w:rPr>
            </w:pPr>
            <w:r w:rsidRPr="00F041B8">
              <w:rPr>
                <w:sz w:val="22"/>
                <w:szCs w:val="22"/>
              </w:rPr>
              <w:t>160,97</w:t>
            </w:r>
          </w:p>
        </w:tc>
        <w:tc>
          <w:tcPr>
            <w:tcW w:w="2420" w:type="dxa"/>
            <w:shd w:val="clear" w:color="auto" w:fill="auto"/>
          </w:tcPr>
          <w:p w:rsidR="009A13D3" w:rsidRPr="00F041B8" w:rsidRDefault="009A13D3" w:rsidP="00F041B8">
            <w:pPr>
              <w:widowControl w:val="0"/>
              <w:autoSpaceDE w:val="0"/>
              <w:autoSpaceDN w:val="0"/>
              <w:adjustRightInd w:val="0"/>
              <w:spacing w:after="120"/>
              <w:rPr>
                <w:sz w:val="22"/>
                <w:szCs w:val="22"/>
              </w:rPr>
            </w:pPr>
            <w:r w:rsidRPr="00F041B8">
              <w:rPr>
                <w:sz w:val="22"/>
                <w:szCs w:val="22"/>
              </w:rPr>
              <w:t>160,97</w:t>
            </w:r>
          </w:p>
        </w:tc>
        <w:tc>
          <w:tcPr>
            <w:tcW w:w="2095" w:type="dxa"/>
          </w:tcPr>
          <w:p w:rsidR="009A13D3" w:rsidRPr="00F041B8" w:rsidRDefault="00F041B8" w:rsidP="00F041B8">
            <w:pPr>
              <w:widowControl w:val="0"/>
              <w:autoSpaceDE w:val="0"/>
              <w:autoSpaceDN w:val="0"/>
              <w:adjustRightInd w:val="0"/>
              <w:spacing w:after="120"/>
              <w:rPr>
                <w:sz w:val="22"/>
                <w:szCs w:val="22"/>
              </w:rPr>
            </w:pPr>
            <w:r w:rsidRPr="00F041B8">
              <w:rPr>
                <w:sz w:val="22"/>
                <w:szCs w:val="22"/>
              </w:rPr>
              <w:t>0,2</w:t>
            </w:r>
          </w:p>
        </w:tc>
      </w:tr>
      <w:tr w:rsidR="009A13D3" w:rsidRPr="00F041B8" w:rsidTr="005F1666">
        <w:tc>
          <w:tcPr>
            <w:tcW w:w="2943" w:type="dxa"/>
            <w:shd w:val="clear" w:color="auto" w:fill="auto"/>
          </w:tcPr>
          <w:p w:rsidR="009A13D3" w:rsidRPr="00F041B8" w:rsidRDefault="009A13D3" w:rsidP="00F041B8">
            <w:pPr>
              <w:widowControl w:val="0"/>
              <w:autoSpaceDE w:val="0"/>
              <w:autoSpaceDN w:val="0"/>
              <w:adjustRightInd w:val="0"/>
              <w:spacing w:after="120"/>
              <w:rPr>
                <w:b/>
                <w:sz w:val="22"/>
                <w:szCs w:val="22"/>
              </w:rPr>
            </w:pPr>
            <w:r w:rsidRPr="00F041B8">
              <w:rPr>
                <w:b/>
                <w:sz w:val="22"/>
                <w:szCs w:val="22"/>
              </w:rPr>
              <w:t>Rekreasyon Alanı</w:t>
            </w:r>
          </w:p>
        </w:tc>
        <w:tc>
          <w:tcPr>
            <w:tcW w:w="2112" w:type="dxa"/>
            <w:shd w:val="clear" w:color="auto" w:fill="auto"/>
          </w:tcPr>
          <w:p w:rsidR="009A13D3" w:rsidRPr="00F041B8" w:rsidRDefault="00201634" w:rsidP="00F041B8">
            <w:pPr>
              <w:widowControl w:val="0"/>
              <w:autoSpaceDE w:val="0"/>
              <w:autoSpaceDN w:val="0"/>
              <w:adjustRightInd w:val="0"/>
              <w:spacing w:after="120"/>
              <w:rPr>
                <w:sz w:val="22"/>
                <w:szCs w:val="22"/>
              </w:rPr>
            </w:pPr>
            <w:r w:rsidRPr="00F041B8">
              <w:rPr>
                <w:sz w:val="22"/>
                <w:szCs w:val="22"/>
              </w:rPr>
              <w:t>57.472,91</w:t>
            </w:r>
          </w:p>
        </w:tc>
        <w:tc>
          <w:tcPr>
            <w:tcW w:w="2420" w:type="dxa"/>
            <w:shd w:val="clear" w:color="auto" w:fill="auto"/>
          </w:tcPr>
          <w:p w:rsidR="009A13D3" w:rsidRPr="00F041B8" w:rsidRDefault="009A13D3" w:rsidP="00F041B8">
            <w:pPr>
              <w:widowControl w:val="0"/>
              <w:autoSpaceDE w:val="0"/>
              <w:autoSpaceDN w:val="0"/>
              <w:adjustRightInd w:val="0"/>
              <w:spacing w:after="120"/>
              <w:rPr>
                <w:sz w:val="22"/>
                <w:szCs w:val="22"/>
              </w:rPr>
            </w:pPr>
            <w:r w:rsidRPr="00F041B8">
              <w:rPr>
                <w:sz w:val="22"/>
                <w:szCs w:val="22"/>
              </w:rPr>
              <w:t>0</w:t>
            </w:r>
          </w:p>
        </w:tc>
        <w:tc>
          <w:tcPr>
            <w:tcW w:w="2095" w:type="dxa"/>
          </w:tcPr>
          <w:p w:rsidR="009A13D3" w:rsidRPr="00F041B8" w:rsidRDefault="009256F0" w:rsidP="00F041B8">
            <w:pPr>
              <w:widowControl w:val="0"/>
              <w:autoSpaceDE w:val="0"/>
              <w:autoSpaceDN w:val="0"/>
              <w:adjustRightInd w:val="0"/>
              <w:spacing w:after="120"/>
              <w:rPr>
                <w:sz w:val="22"/>
                <w:szCs w:val="22"/>
              </w:rPr>
            </w:pPr>
            <w:r w:rsidRPr="00F041B8">
              <w:rPr>
                <w:sz w:val="22"/>
                <w:szCs w:val="22"/>
              </w:rPr>
              <w:t>0</w:t>
            </w:r>
          </w:p>
        </w:tc>
      </w:tr>
      <w:tr w:rsidR="009A13D3" w:rsidRPr="00F041B8" w:rsidTr="005F1666">
        <w:tc>
          <w:tcPr>
            <w:tcW w:w="2943" w:type="dxa"/>
            <w:shd w:val="clear" w:color="auto" w:fill="auto"/>
          </w:tcPr>
          <w:p w:rsidR="009A13D3" w:rsidRPr="00F041B8" w:rsidRDefault="009A13D3" w:rsidP="00F041B8">
            <w:pPr>
              <w:widowControl w:val="0"/>
              <w:autoSpaceDE w:val="0"/>
              <w:autoSpaceDN w:val="0"/>
              <w:adjustRightInd w:val="0"/>
              <w:spacing w:after="120"/>
              <w:rPr>
                <w:b/>
                <w:sz w:val="22"/>
                <w:szCs w:val="22"/>
              </w:rPr>
            </w:pPr>
            <w:r w:rsidRPr="00F041B8">
              <w:rPr>
                <w:b/>
                <w:sz w:val="22"/>
                <w:szCs w:val="22"/>
              </w:rPr>
              <w:t>Yol Alanı</w:t>
            </w:r>
          </w:p>
        </w:tc>
        <w:tc>
          <w:tcPr>
            <w:tcW w:w="2112" w:type="dxa"/>
            <w:shd w:val="clear" w:color="auto" w:fill="auto"/>
          </w:tcPr>
          <w:p w:rsidR="009A13D3" w:rsidRPr="00F041B8" w:rsidRDefault="00924EC4" w:rsidP="00F041B8">
            <w:pPr>
              <w:widowControl w:val="0"/>
              <w:autoSpaceDE w:val="0"/>
              <w:autoSpaceDN w:val="0"/>
              <w:adjustRightInd w:val="0"/>
              <w:spacing w:after="120"/>
              <w:rPr>
                <w:sz w:val="22"/>
                <w:szCs w:val="22"/>
              </w:rPr>
            </w:pPr>
            <w:r w:rsidRPr="00F041B8">
              <w:rPr>
                <w:sz w:val="22"/>
                <w:szCs w:val="22"/>
              </w:rPr>
              <w:t>28.</w:t>
            </w:r>
            <w:r w:rsidR="00201634" w:rsidRPr="00F041B8">
              <w:rPr>
                <w:sz w:val="22"/>
                <w:szCs w:val="22"/>
              </w:rPr>
              <w:t>858,14</w:t>
            </w:r>
          </w:p>
        </w:tc>
        <w:tc>
          <w:tcPr>
            <w:tcW w:w="2420" w:type="dxa"/>
            <w:shd w:val="clear" w:color="auto" w:fill="auto"/>
          </w:tcPr>
          <w:p w:rsidR="009A13D3" w:rsidRPr="00F041B8" w:rsidRDefault="00201634" w:rsidP="00F041B8">
            <w:pPr>
              <w:widowControl w:val="0"/>
              <w:autoSpaceDE w:val="0"/>
              <w:autoSpaceDN w:val="0"/>
              <w:adjustRightInd w:val="0"/>
              <w:spacing w:after="120"/>
              <w:rPr>
                <w:sz w:val="22"/>
                <w:szCs w:val="22"/>
              </w:rPr>
            </w:pPr>
            <w:r w:rsidRPr="00F041B8">
              <w:rPr>
                <w:sz w:val="22"/>
                <w:szCs w:val="22"/>
              </w:rPr>
              <w:t>30</w:t>
            </w:r>
            <w:r w:rsidR="00F041B8">
              <w:rPr>
                <w:sz w:val="22"/>
                <w:szCs w:val="22"/>
              </w:rPr>
              <w:t>.</w:t>
            </w:r>
            <w:r w:rsidRPr="00F041B8">
              <w:rPr>
                <w:sz w:val="22"/>
                <w:szCs w:val="22"/>
              </w:rPr>
              <w:t>465,97</w:t>
            </w:r>
          </w:p>
        </w:tc>
        <w:tc>
          <w:tcPr>
            <w:tcW w:w="2095" w:type="dxa"/>
          </w:tcPr>
          <w:p w:rsidR="009A13D3" w:rsidRPr="00F041B8" w:rsidRDefault="009256F0" w:rsidP="00F041B8">
            <w:pPr>
              <w:widowControl w:val="0"/>
              <w:autoSpaceDE w:val="0"/>
              <w:autoSpaceDN w:val="0"/>
              <w:adjustRightInd w:val="0"/>
              <w:spacing w:after="120"/>
              <w:rPr>
                <w:sz w:val="22"/>
                <w:szCs w:val="22"/>
              </w:rPr>
            </w:pPr>
            <w:r w:rsidRPr="00F041B8">
              <w:rPr>
                <w:sz w:val="22"/>
                <w:szCs w:val="22"/>
              </w:rPr>
              <w:t>35,2</w:t>
            </w:r>
          </w:p>
        </w:tc>
      </w:tr>
      <w:tr w:rsidR="000E67EE" w:rsidRPr="00F041B8" w:rsidTr="005F1666">
        <w:tc>
          <w:tcPr>
            <w:tcW w:w="2943" w:type="dxa"/>
            <w:shd w:val="clear" w:color="auto" w:fill="auto"/>
          </w:tcPr>
          <w:p w:rsidR="000E67EE" w:rsidRPr="00F041B8" w:rsidRDefault="009256F0" w:rsidP="00F041B8">
            <w:pPr>
              <w:widowControl w:val="0"/>
              <w:autoSpaceDE w:val="0"/>
              <w:autoSpaceDN w:val="0"/>
              <w:adjustRightInd w:val="0"/>
              <w:spacing w:after="120"/>
              <w:rPr>
                <w:b/>
                <w:sz w:val="22"/>
                <w:szCs w:val="22"/>
              </w:rPr>
            </w:pPr>
            <w:r w:rsidRPr="00F041B8">
              <w:rPr>
                <w:b/>
                <w:sz w:val="22"/>
                <w:szCs w:val="22"/>
              </w:rPr>
              <w:t>18. Madde Uygulama</w:t>
            </w:r>
            <w:r w:rsidRPr="00F041B8">
              <w:rPr>
                <w:b/>
                <w:sz w:val="22"/>
                <w:szCs w:val="22"/>
              </w:rPr>
              <w:t xml:space="preserve"> Alanı</w:t>
            </w:r>
          </w:p>
        </w:tc>
        <w:tc>
          <w:tcPr>
            <w:tcW w:w="2112" w:type="dxa"/>
            <w:shd w:val="clear" w:color="auto" w:fill="auto"/>
          </w:tcPr>
          <w:p w:rsidR="000E67EE" w:rsidRPr="00F041B8" w:rsidRDefault="000E67EE" w:rsidP="00F041B8">
            <w:pPr>
              <w:widowControl w:val="0"/>
              <w:autoSpaceDE w:val="0"/>
              <w:autoSpaceDN w:val="0"/>
              <w:adjustRightInd w:val="0"/>
              <w:spacing w:after="120"/>
              <w:rPr>
                <w:sz w:val="22"/>
                <w:szCs w:val="22"/>
              </w:rPr>
            </w:pPr>
            <w:r w:rsidRPr="00F041B8">
              <w:rPr>
                <w:sz w:val="22"/>
                <w:szCs w:val="22"/>
              </w:rPr>
              <w:t>0</w:t>
            </w:r>
          </w:p>
        </w:tc>
        <w:tc>
          <w:tcPr>
            <w:tcW w:w="2420" w:type="dxa"/>
            <w:shd w:val="clear" w:color="auto" w:fill="auto"/>
          </w:tcPr>
          <w:p w:rsidR="000E67EE" w:rsidRPr="00F041B8" w:rsidRDefault="000E67EE" w:rsidP="00F041B8">
            <w:pPr>
              <w:widowControl w:val="0"/>
              <w:autoSpaceDE w:val="0"/>
              <w:autoSpaceDN w:val="0"/>
              <w:adjustRightInd w:val="0"/>
              <w:spacing w:after="120"/>
              <w:rPr>
                <w:sz w:val="22"/>
                <w:szCs w:val="22"/>
              </w:rPr>
            </w:pPr>
            <w:r w:rsidRPr="00F041B8">
              <w:rPr>
                <w:sz w:val="22"/>
                <w:szCs w:val="22"/>
              </w:rPr>
              <w:t>86</w:t>
            </w:r>
            <w:r w:rsidR="00F041B8">
              <w:rPr>
                <w:sz w:val="22"/>
                <w:szCs w:val="22"/>
              </w:rPr>
              <w:t>.</w:t>
            </w:r>
            <w:r w:rsidRPr="00F041B8">
              <w:rPr>
                <w:sz w:val="22"/>
                <w:szCs w:val="22"/>
              </w:rPr>
              <w:t>492,02</w:t>
            </w:r>
          </w:p>
        </w:tc>
        <w:tc>
          <w:tcPr>
            <w:tcW w:w="2095" w:type="dxa"/>
          </w:tcPr>
          <w:p w:rsidR="000E67EE" w:rsidRPr="00F041B8" w:rsidRDefault="000E67EE" w:rsidP="00F041B8">
            <w:pPr>
              <w:widowControl w:val="0"/>
              <w:autoSpaceDE w:val="0"/>
              <w:autoSpaceDN w:val="0"/>
              <w:adjustRightInd w:val="0"/>
              <w:spacing w:after="120"/>
              <w:rPr>
                <w:sz w:val="22"/>
                <w:szCs w:val="22"/>
              </w:rPr>
            </w:pPr>
          </w:p>
        </w:tc>
      </w:tr>
      <w:tr w:rsidR="009A13D3" w:rsidRPr="00F041B8" w:rsidTr="005F1666">
        <w:tc>
          <w:tcPr>
            <w:tcW w:w="2943" w:type="dxa"/>
            <w:shd w:val="clear" w:color="auto" w:fill="auto"/>
          </w:tcPr>
          <w:p w:rsidR="009A13D3" w:rsidRPr="00F041B8" w:rsidRDefault="000E67EE" w:rsidP="00F041B8">
            <w:pPr>
              <w:widowControl w:val="0"/>
              <w:autoSpaceDE w:val="0"/>
              <w:autoSpaceDN w:val="0"/>
              <w:adjustRightInd w:val="0"/>
              <w:spacing w:after="120"/>
              <w:rPr>
                <w:b/>
                <w:sz w:val="22"/>
                <w:szCs w:val="22"/>
              </w:rPr>
            </w:pPr>
            <w:r w:rsidRPr="00F041B8">
              <w:rPr>
                <w:b/>
                <w:sz w:val="22"/>
                <w:szCs w:val="22"/>
              </w:rPr>
              <w:t>TOPLAM</w:t>
            </w:r>
          </w:p>
        </w:tc>
        <w:tc>
          <w:tcPr>
            <w:tcW w:w="2112" w:type="dxa"/>
            <w:shd w:val="clear" w:color="auto" w:fill="auto"/>
          </w:tcPr>
          <w:p w:rsidR="009A13D3" w:rsidRPr="00F041B8" w:rsidRDefault="000E67EE" w:rsidP="00F041B8">
            <w:pPr>
              <w:widowControl w:val="0"/>
              <w:autoSpaceDE w:val="0"/>
              <w:autoSpaceDN w:val="0"/>
              <w:adjustRightInd w:val="0"/>
              <w:spacing w:after="120"/>
              <w:rPr>
                <w:b/>
                <w:sz w:val="22"/>
                <w:szCs w:val="22"/>
              </w:rPr>
            </w:pPr>
            <w:r w:rsidRPr="00F041B8">
              <w:rPr>
                <w:b/>
                <w:sz w:val="22"/>
                <w:szCs w:val="22"/>
              </w:rPr>
              <w:t>86</w:t>
            </w:r>
            <w:r w:rsidR="00F041B8">
              <w:rPr>
                <w:b/>
                <w:sz w:val="22"/>
                <w:szCs w:val="22"/>
              </w:rPr>
              <w:t>.</w:t>
            </w:r>
            <w:r w:rsidRPr="00F041B8">
              <w:rPr>
                <w:b/>
                <w:sz w:val="22"/>
                <w:szCs w:val="22"/>
              </w:rPr>
              <w:t>492,02</w:t>
            </w:r>
          </w:p>
        </w:tc>
        <w:tc>
          <w:tcPr>
            <w:tcW w:w="2420" w:type="dxa"/>
            <w:shd w:val="clear" w:color="auto" w:fill="auto"/>
          </w:tcPr>
          <w:p w:rsidR="009A13D3" w:rsidRPr="00F041B8" w:rsidRDefault="000E67EE" w:rsidP="00F041B8">
            <w:pPr>
              <w:widowControl w:val="0"/>
              <w:autoSpaceDE w:val="0"/>
              <w:autoSpaceDN w:val="0"/>
              <w:adjustRightInd w:val="0"/>
              <w:spacing w:after="120"/>
              <w:rPr>
                <w:b/>
                <w:sz w:val="22"/>
                <w:szCs w:val="22"/>
              </w:rPr>
            </w:pPr>
            <w:r w:rsidRPr="00F041B8">
              <w:rPr>
                <w:b/>
                <w:sz w:val="22"/>
                <w:szCs w:val="22"/>
              </w:rPr>
              <w:t>86</w:t>
            </w:r>
            <w:r w:rsidR="00F041B8">
              <w:rPr>
                <w:b/>
                <w:sz w:val="22"/>
                <w:szCs w:val="22"/>
              </w:rPr>
              <w:t>.</w:t>
            </w:r>
            <w:r w:rsidRPr="00F041B8">
              <w:rPr>
                <w:b/>
                <w:sz w:val="22"/>
                <w:szCs w:val="22"/>
              </w:rPr>
              <w:t>492,02</w:t>
            </w:r>
          </w:p>
        </w:tc>
        <w:tc>
          <w:tcPr>
            <w:tcW w:w="2095" w:type="dxa"/>
          </w:tcPr>
          <w:p w:rsidR="009A13D3" w:rsidRPr="00F041B8" w:rsidRDefault="009A13D3" w:rsidP="00F041B8">
            <w:pPr>
              <w:widowControl w:val="0"/>
              <w:autoSpaceDE w:val="0"/>
              <w:autoSpaceDN w:val="0"/>
              <w:adjustRightInd w:val="0"/>
              <w:spacing w:after="120"/>
              <w:rPr>
                <w:b/>
                <w:sz w:val="22"/>
                <w:szCs w:val="22"/>
              </w:rPr>
            </w:pPr>
          </w:p>
        </w:tc>
      </w:tr>
    </w:tbl>
    <w:p w:rsidR="00F90F1C" w:rsidRDefault="00F90F1C" w:rsidP="00F041B8"/>
    <w:sectPr w:rsidR="00F90F1C" w:rsidSect="001D3F59">
      <w:headerReference w:type="default" r:id="rId16"/>
      <w:pgSz w:w="11906" w:h="16838"/>
      <w:pgMar w:top="1134" w:right="1134" w:bottom="1134" w:left="1418" w:header="709" w:footer="709"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60855" w:rsidRDefault="00C60855">
      <w:r>
        <w:separator/>
      </w:r>
    </w:p>
  </w:endnote>
  <w:endnote w:type="continuationSeparator" w:id="0">
    <w:p w:rsidR="00C60855" w:rsidRDefault="00C608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AFF" w:usb1="C0007841" w:usb2="00000009" w:usb3="00000000" w:csb0="000001FF"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Segoe UI">
    <w:panose1 w:val="020B0502040204020203"/>
    <w:charset w:val="A2"/>
    <w:family w:val="swiss"/>
    <w:pitch w:val="variable"/>
    <w:sig w:usb0="E10022FF" w:usb1="C000E47F" w:usb2="00000029" w:usb3="00000000" w:csb0="000001DF" w:csb1="00000000"/>
  </w:font>
  <w:font w:name="Arial">
    <w:panose1 w:val="020B0604020202020204"/>
    <w:charset w:val="A2"/>
    <w:family w:val="swiss"/>
    <w:pitch w:val="variable"/>
    <w:sig w:usb0="E0002AFF" w:usb1="C0007843" w:usb2="00000009" w:usb3="00000000" w:csb0="000001FF" w:csb1="00000000"/>
  </w:font>
  <w:font w:name="Cambria">
    <w:panose1 w:val="02040503050406030204"/>
    <w:charset w:val="A2"/>
    <w:family w:val="roman"/>
    <w:pitch w:val="variable"/>
    <w:sig w:usb0="E00002FF" w:usb1="400004FF" w:usb2="00000000" w:usb3="00000000" w:csb0="0000019F" w:csb1="00000000"/>
  </w:font>
  <w:font w:name="Calibri Light">
    <w:panose1 w:val="020F0302020204030204"/>
    <w:charset w:val="A2"/>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60855" w:rsidRDefault="00C60855">
      <w:r>
        <w:separator/>
      </w:r>
    </w:p>
  </w:footnote>
  <w:footnote w:type="continuationSeparator" w:id="0">
    <w:p w:rsidR="00C60855" w:rsidRDefault="00C6085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39ED" w:rsidRDefault="00607B71">
    <w:pPr>
      <w:pStyle w:val="stbilgi"/>
    </w:pPr>
    <w:r>
      <w:rPr>
        <w:noProof/>
      </w:rPr>
      <mc:AlternateContent>
        <mc:Choice Requires="wps">
          <w:drawing>
            <wp:anchor distT="0" distB="0" distL="114300" distR="114300" simplePos="0" relativeHeight="251659264" behindDoc="0" locked="0" layoutInCell="0" allowOverlap="1" wp14:anchorId="7EDC1715" wp14:editId="5C6E7D62">
              <wp:simplePos x="0" y="0"/>
              <wp:positionH relativeFrom="page">
                <wp:posOffset>188595</wp:posOffset>
              </wp:positionH>
              <wp:positionV relativeFrom="page">
                <wp:posOffset>7788910</wp:posOffset>
              </wp:positionV>
              <wp:extent cx="519430" cy="2183130"/>
              <wp:effectExtent l="0" t="0" r="0" b="0"/>
              <wp:wrapNone/>
              <wp:docPr id="572" name="Dikdörtgen 5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9430" cy="218313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39ED" w:rsidRPr="00BF09BA" w:rsidRDefault="00E20673">
                          <w:pPr>
                            <w:pStyle w:val="Altbilgi"/>
                            <w:rPr>
                              <w:rFonts w:ascii="Cambria" w:hAnsi="Cambria"/>
                              <w:sz w:val="44"/>
                              <w:szCs w:val="44"/>
                            </w:rPr>
                          </w:pPr>
                          <w:r w:rsidRPr="00BF09BA">
                            <w:rPr>
                              <w:rFonts w:ascii="Cambria" w:hAnsi="Cambria"/>
                            </w:rPr>
                            <w:t>Sayfa</w:t>
                          </w:r>
                          <w:r w:rsidRPr="00BF09BA">
                            <w:rPr>
                              <w:rFonts w:ascii="Calibri" w:hAnsi="Calibri"/>
                              <w:sz w:val="22"/>
                              <w:szCs w:val="21"/>
                            </w:rPr>
                            <w:fldChar w:fldCharType="begin"/>
                          </w:r>
                          <w:r>
                            <w:instrText>PAGE    \* MERGEFORMAT</w:instrText>
                          </w:r>
                          <w:r w:rsidRPr="00BF09BA">
                            <w:rPr>
                              <w:rFonts w:ascii="Calibri" w:hAnsi="Calibri"/>
                              <w:sz w:val="22"/>
                              <w:szCs w:val="21"/>
                            </w:rPr>
                            <w:fldChar w:fldCharType="separate"/>
                          </w:r>
                          <w:r w:rsidR="00963872" w:rsidRPr="00963872">
                            <w:rPr>
                              <w:rFonts w:ascii="Cambria" w:hAnsi="Cambria"/>
                              <w:noProof/>
                              <w:sz w:val="44"/>
                              <w:szCs w:val="44"/>
                            </w:rPr>
                            <w:t>1</w:t>
                          </w:r>
                          <w:r w:rsidRPr="00BF09BA">
                            <w:rPr>
                              <w:rFonts w:ascii="Cambria" w:hAnsi="Cambria"/>
                              <w:sz w:val="44"/>
                              <w:szCs w:val="44"/>
                            </w:rPr>
                            <w:fldChar w:fldCharType="end"/>
                          </w: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id="Dikdörtgen 572" o:spid="_x0000_s1026" style="position:absolute;margin-left:14.85pt;margin-top:613.3pt;width:40.9pt;height:171.9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" o:allowincell="f" filled="f" stroked="f">
              <v:textbox style="layout-flow:vertical;mso-layout-flow-alt:bottom-to-top;mso-fit-shape-to-text:t">
                <w:txbxContent>
                  <w:p w:rsidR="008A39ED" w:rsidRPr="00BF09BA" w:rsidRDefault="00E20673">
                    <w:pPr>
                      <w:pStyle w:val="Altbilgi"/>
                      <w:rPr>
                        <w:rFonts w:ascii="Cambria" w:hAnsi="Cambria"/>
                        <w:sz w:val="44"/>
                        <w:szCs w:val="44"/>
                      </w:rPr>
                    </w:pPr>
                    <w:r w:rsidRPr="00BF09BA">
                      <w:rPr>
                        <w:rFonts w:ascii="Cambria" w:hAnsi="Cambria"/>
                      </w:rPr>
                      <w:t>Sayfa</w:t>
                    </w:r>
                    <w:r w:rsidRPr="00BF09BA">
                      <w:rPr>
                        <w:rFonts w:ascii="Calibri" w:hAnsi="Calibri"/>
                        <w:sz w:val="22"/>
                        <w:szCs w:val="21"/>
                      </w:rPr>
                      <w:fldChar w:fldCharType="begin"/>
                    </w:r>
                    <w:r>
                      <w:instrText>PAGE    \* MERGEFORMAT</w:instrText>
                    </w:r>
                    <w:r w:rsidRPr="00BF09BA">
                      <w:rPr>
                        <w:rFonts w:ascii="Calibri" w:hAnsi="Calibri"/>
                        <w:sz w:val="22"/>
                        <w:szCs w:val="21"/>
                      </w:rPr>
                      <w:fldChar w:fldCharType="separate"/>
                    </w:r>
                    <w:r w:rsidR="00963872" w:rsidRPr="00963872">
                      <w:rPr>
                        <w:rFonts w:ascii="Cambria" w:hAnsi="Cambria"/>
                        <w:noProof/>
                        <w:sz w:val="44"/>
                        <w:szCs w:val="44"/>
                      </w:rPr>
                      <w:t>1</w:t>
                    </w:r>
                    <w:r w:rsidRPr="00BF09BA">
                      <w:rPr>
                        <w:rFonts w:ascii="Cambria" w:hAnsi="Cambria"/>
                        <w:sz w:val="44"/>
                        <w:szCs w:val="44"/>
                      </w:rPr>
                      <w:fldChar w:fldCharType="end"/>
                    </w:r>
                  </w:p>
                </w:txbxContent>
              </v:textbox>
              <w10:wrap anchorx="page" anchory="page"/>
            </v: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9E06AEB"/>
    <w:multiLevelType w:val="hybridMultilevel"/>
    <w:tmpl w:val="B100B8F6"/>
    <w:lvl w:ilvl="0" w:tplc="C7A0F9AA">
      <w:start w:val="1"/>
      <w:numFmt w:val="lowerLetter"/>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1">
    <w:nsid w:val="4A85080B"/>
    <w:multiLevelType w:val="hybridMultilevel"/>
    <w:tmpl w:val="A6F0DC80"/>
    <w:lvl w:ilvl="0" w:tplc="D04C7118">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hyphenationZone w:val="425"/>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07B71"/>
    <w:rsid w:val="0001292E"/>
    <w:rsid w:val="000965B7"/>
    <w:rsid w:val="000E67EE"/>
    <w:rsid w:val="00133522"/>
    <w:rsid w:val="001431D4"/>
    <w:rsid w:val="001D3F59"/>
    <w:rsid w:val="00201634"/>
    <w:rsid w:val="00201CDC"/>
    <w:rsid w:val="002570BC"/>
    <w:rsid w:val="00317295"/>
    <w:rsid w:val="003B1BA2"/>
    <w:rsid w:val="003F76DF"/>
    <w:rsid w:val="00474994"/>
    <w:rsid w:val="005469B7"/>
    <w:rsid w:val="005534B9"/>
    <w:rsid w:val="00573F27"/>
    <w:rsid w:val="005A0E4B"/>
    <w:rsid w:val="005F1666"/>
    <w:rsid w:val="00607B71"/>
    <w:rsid w:val="006C381C"/>
    <w:rsid w:val="006F63AF"/>
    <w:rsid w:val="007346FD"/>
    <w:rsid w:val="007415BD"/>
    <w:rsid w:val="007946BA"/>
    <w:rsid w:val="007C1AF0"/>
    <w:rsid w:val="007C2315"/>
    <w:rsid w:val="008E61E7"/>
    <w:rsid w:val="00924EC4"/>
    <w:rsid w:val="009256F0"/>
    <w:rsid w:val="009448C8"/>
    <w:rsid w:val="00963872"/>
    <w:rsid w:val="00981776"/>
    <w:rsid w:val="009A13D3"/>
    <w:rsid w:val="009B5E01"/>
    <w:rsid w:val="009F6FB4"/>
    <w:rsid w:val="00A541EF"/>
    <w:rsid w:val="00B066B4"/>
    <w:rsid w:val="00B20E0D"/>
    <w:rsid w:val="00B30976"/>
    <w:rsid w:val="00BE2568"/>
    <w:rsid w:val="00C60855"/>
    <w:rsid w:val="00CC74FA"/>
    <w:rsid w:val="00D218F1"/>
    <w:rsid w:val="00D25C86"/>
    <w:rsid w:val="00D96234"/>
    <w:rsid w:val="00DD427B"/>
    <w:rsid w:val="00E20673"/>
    <w:rsid w:val="00E21426"/>
    <w:rsid w:val="00E46941"/>
    <w:rsid w:val="00E91FDE"/>
    <w:rsid w:val="00E96581"/>
    <w:rsid w:val="00F041B8"/>
    <w:rsid w:val="00F0599D"/>
    <w:rsid w:val="00F90F1C"/>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07B71"/>
    <w:pPr>
      <w:spacing w:after="0" w:line="240" w:lineRule="auto"/>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ResimYazs">
    <w:name w:val="caption"/>
    <w:basedOn w:val="Normal"/>
    <w:next w:val="Normal"/>
    <w:qFormat/>
    <w:rsid w:val="00607B71"/>
    <w:rPr>
      <w:b/>
      <w:bCs/>
      <w:sz w:val="20"/>
      <w:szCs w:val="20"/>
    </w:rPr>
  </w:style>
  <w:style w:type="paragraph" w:styleId="stbilgi">
    <w:name w:val="header"/>
    <w:basedOn w:val="Normal"/>
    <w:link w:val="stbilgiChar"/>
    <w:rsid w:val="00607B71"/>
    <w:pPr>
      <w:tabs>
        <w:tab w:val="center" w:pos="4536"/>
        <w:tab w:val="right" w:pos="9072"/>
      </w:tabs>
    </w:pPr>
  </w:style>
  <w:style w:type="character" w:customStyle="1" w:styleId="stbilgiChar">
    <w:name w:val="Üstbilgi Char"/>
    <w:basedOn w:val="VarsaylanParagrafYazTipi"/>
    <w:link w:val="stbilgi"/>
    <w:rsid w:val="00607B71"/>
    <w:rPr>
      <w:rFonts w:ascii="Times New Roman" w:eastAsia="Times New Roman" w:hAnsi="Times New Roman" w:cs="Times New Roman"/>
      <w:sz w:val="24"/>
      <w:szCs w:val="24"/>
      <w:lang w:eastAsia="tr-TR"/>
    </w:rPr>
  </w:style>
  <w:style w:type="paragraph" w:styleId="Altbilgi">
    <w:name w:val="footer"/>
    <w:basedOn w:val="Normal"/>
    <w:link w:val="AltbilgiChar"/>
    <w:uiPriority w:val="99"/>
    <w:rsid w:val="00607B71"/>
    <w:pPr>
      <w:tabs>
        <w:tab w:val="center" w:pos="4536"/>
        <w:tab w:val="right" w:pos="9072"/>
      </w:tabs>
    </w:pPr>
  </w:style>
  <w:style w:type="character" w:customStyle="1" w:styleId="AltbilgiChar">
    <w:name w:val="Altbilgi Char"/>
    <w:basedOn w:val="VarsaylanParagrafYazTipi"/>
    <w:link w:val="Altbilgi"/>
    <w:uiPriority w:val="99"/>
    <w:rsid w:val="00607B71"/>
    <w:rPr>
      <w:rFonts w:ascii="Times New Roman" w:eastAsia="Times New Roman" w:hAnsi="Times New Roman" w:cs="Times New Roman"/>
      <w:sz w:val="24"/>
      <w:szCs w:val="24"/>
      <w:lang w:eastAsia="tr-TR"/>
    </w:rPr>
  </w:style>
  <w:style w:type="paragraph" w:styleId="BalonMetni">
    <w:name w:val="Balloon Text"/>
    <w:basedOn w:val="Normal"/>
    <w:link w:val="BalonMetniChar"/>
    <w:uiPriority w:val="99"/>
    <w:semiHidden/>
    <w:unhideWhenUsed/>
    <w:rsid w:val="00607B71"/>
    <w:rPr>
      <w:rFonts w:ascii="Tahoma" w:hAnsi="Tahoma" w:cs="Tahoma"/>
      <w:sz w:val="16"/>
      <w:szCs w:val="16"/>
    </w:rPr>
  </w:style>
  <w:style w:type="character" w:customStyle="1" w:styleId="BalonMetniChar">
    <w:name w:val="Balon Metni Char"/>
    <w:basedOn w:val="VarsaylanParagrafYazTipi"/>
    <w:link w:val="BalonMetni"/>
    <w:uiPriority w:val="99"/>
    <w:semiHidden/>
    <w:rsid w:val="00607B71"/>
    <w:rPr>
      <w:rFonts w:ascii="Tahoma" w:eastAsia="Times New Roman" w:hAnsi="Tahoma" w:cs="Tahoma"/>
      <w:sz w:val="16"/>
      <w:szCs w:val="16"/>
      <w:lang w:eastAsia="tr-TR"/>
    </w:rPr>
  </w:style>
  <w:style w:type="paragraph" w:styleId="ListeParagraf">
    <w:name w:val="List Paragraph"/>
    <w:basedOn w:val="Normal"/>
    <w:uiPriority w:val="34"/>
    <w:qFormat/>
    <w:rsid w:val="001431D4"/>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07B71"/>
    <w:pPr>
      <w:spacing w:after="0" w:line="240" w:lineRule="auto"/>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ResimYazs">
    <w:name w:val="caption"/>
    <w:basedOn w:val="Normal"/>
    <w:next w:val="Normal"/>
    <w:qFormat/>
    <w:rsid w:val="00607B71"/>
    <w:rPr>
      <w:b/>
      <w:bCs/>
      <w:sz w:val="20"/>
      <w:szCs w:val="20"/>
    </w:rPr>
  </w:style>
  <w:style w:type="paragraph" w:styleId="stbilgi">
    <w:name w:val="header"/>
    <w:basedOn w:val="Normal"/>
    <w:link w:val="stbilgiChar"/>
    <w:rsid w:val="00607B71"/>
    <w:pPr>
      <w:tabs>
        <w:tab w:val="center" w:pos="4536"/>
        <w:tab w:val="right" w:pos="9072"/>
      </w:tabs>
    </w:pPr>
  </w:style>
  <w:style w:type="character" w:customStyle="1" w:styleId="stbilgiChar">
    <w:name w:val="Üstbilgi Char"/>
    <w:basedOn w:val="VarsaylanParagrafYazTipi"/>
    <w:link w:val="stbilgi"/>
    <w:rsid w:val="00607B71"/>
    <w:rPr>
      <w:rFonts w:ascii="Times New Roman" w:eastAsia="Times New Roman" w:hAnsi="Times New Roman" w:cs="Times New Roman"/>
      <w:sz w:val="24"/>
      <w:szCs w:val="24"/>
      <w:lang w:eastAsia="tr-TR"/>
    </w:rPr>
  </w:style>
  <w:style w:type="paragraph" w:styleId="Altbilgi">
    <w:name w:val="footer"/>
    <w:basedOn w:val="Normal"/>
    <w:link w:val="AltbilgiChar"/>
    <w:uiPriority w:val="99"/>
    <w:rsid w:val="00607B71"/>
    <w:pPr>
      <w:tabs>
        <w:tab w:val="center" w:pos="4536"/>
        <w:tab w:val="right" w:pos="9072"/>
      </w:tabs>
    </w:pPr>
  </w:style>
  <w:style w:type="character" w:customStyle="1" w:styleId="AltbilgiChar">
    <w:name w:val="Altbilgi Char"/>
    <w:basedOn w:val="VarsaylanParagrafYazTipi"/>
    <w:link w:val="Altbilgi"/>
    <w:uiPriority w:val="99"/>
    <w:rsid w:val="00607B71"/>
    <w:rPr>
      <w:rFonts w:ascii="Times New Roman" w:eastAsia="Times New Roman" w:hAnsi="Times New Roman" w:cs="Times New Roman"/>
      <w:sz w:val="24"/>
      <w:szCs w:val="24"/>
      <w:lang w:eastAsia="tr-TR"/>
    </w:rPr>
  </w:style>
  <w:style w:type="paragraph" w:styleId="BalonMetni">
    <w:name w:val="Balloon Text"/>
    <w:basedOn w:val="Normal"/>
    <w:link w:val="BalonMetniChar"/>
    <w:uiPriority w:val="99"/>
    <w:semiHidden/>
    <w:unhideWhenUsed/>
    <w:rsid w:val="00607B71"/>
    <w:rPr>
      <w:rFonts w:ascii="Tahoma" w:hAnsi="Tahoma" w:cs="Tahoma"/>
      <w:sz w:val="16"/>
      <w:szCs w:val="16"/>
    </w:rPr>
  </w:style>
  <w:style w:type="character" w:customStyle="1" w:styleId="BalonMetniChar">
    <w:name w:val="Balon Metni Char"/>
    <w:basedOn w:val="VarsaylanParagrafYazTipi"/>
    <w:link w:val="BalonMetni"/>
    <w:uiPriority w:val="99"/>
    <w:semiHidden/>
    <w:rsid w:val="00607B71"/>
    <w:rPr>
      <w:rFonts w:ascii="Tahoma" w:eastAsia="Times New Roman" w:hAnsi="Tahoma" w:cs="Tahoma"/>
      <w:sz w:val="16"/>
      <w:szCs w:val="16"/>
      <w:lang w:eastAsia="tr-TR"/>
    </w:rPr>
  </w:style>
  <w:style w:type="paragraph" w:styleId="ListeParagraf">
    <w:name w:val="List Paragraph"/>
    <w:basedOn w:val="Normal"/>
    <w:uiPriority w:val="34"/>
    <w:qFormat/>
    <w:rsid w:val="001431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jpeg"/><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657FF8-231F-4E09-A1CE-A3803F1D03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366</TotalTime>
  <Pages>5</Pages>
  <Words>958</Words>
  <Characters>5462</Characters>
  <Application>Microsoft Office Word</Application>
  <DocSecurity>0</DocSecurity>
  <Lines>45</Lines>
  <Paragraphs>12</Paragraphs>
  <ScaleCrop>false</ScaleCrop>
  <HeadingPairs>
    <vt:vector size="2" baseType="variant">
      <vt:variant>
        <vt:lpstr>Konu Başlığı</vt:lpstr>
      </vt:variant>
      <vt:variant>
        <vt:i4>1</vt:i4>
      </vt:variant>
    </vt:vector>
  </HeadingPairs>
  <TitlesOfParts>
    <vt:vector size="1" baseType="lpstr">
      <vt:lpstr/>
    </vt:vector>
  </TitlesOfParts>
  <Company>Hewlett-Packard Company</Company>
  <LinksUpToDate>false</LinksUpToDate>
  <CharactersWithSpaces>6408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Hilal NARİN</dc:creator>
  <cp:lastModifiedBy>Nisa TUNÇER</cp:lastModifiedBy>
  <cp:revision>7</cp:revision>
  <cp:lastPrinted>2017-08-04T14:03:00Z</cp:lastPrinted>
  <dcterms:created xsi:type="dcterms:W3CDTF">2017-08-03T13:07:00Z</dcterms:created>
  <dcterms:modified xsi:type="dcterms:W3CDTF">2017-08-04T14:04:00Z</dcterms:modified>
</cp:coreProperties>
</file>